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F41194" w14:textId="77777777" w:rsidR="00AF3618" w:rsidRDefault="00FC646F" w:rsidP="00FC646F">
      <w:pPr>
        <w:jc w:val="center"/>
        <w:rPr>
          <w:rFonts w:ascii="Cambria" w:hAnsi="Cambria" w:cs="Cambria"/>
          <w:i/>
          <w:iCs/>
          <w:color w:val="000000"/>
          <w:sz w:val="31"/>
          <w:szCs w:val="31"/>
        </w:rPr>
      </w:pPr>
      <w:r>
        <w:rPr>
          <w:rFonts w:ascii="Cambria" w:hAnsi="Cambria" w:cs="Cambria"/>
          <w:i/>
          <w:iCs/>
          <w:color w:val="000000"/>
          <w:sz w:val="31"/>
          <w:szCs w:val="31"/>
        </w:rPr>
        <w:t>README</w:t>
      </w:r>
    </w:p>
    <w:p w14:paraId="25534D68" w14:textId="77777777" w:rsidR="00FC646F" w:rsidRDefault="00FC646F" w:rsidP="00FC646F">
      <w:pPr>
        <w:jc w:val="center"/>
        <w:rPr>
          <w:rFonts w:ascii="Cambria" w:hAnsi="Cambria" w:cs="Cambria"/>
          <w:i/>
          <w:iCs/>
          <w:color w:val="000000"/>
          <w:sz w:val="31"/>
          <w:szCs w:val="31"/>
        </w:rPr>
      </w:pPr>
    </w:p>
    <w:p w14:paraId="07CD652D" w14:textId="7EFA6704" w:rsidR="00FC646F" w:rsidRDefault="00471B59" w:rsidP="00FC646F">
      <w:pPr>
        <w:jc w:val="center"/>
        <w:rPr>
          <w:rFonts w:ascii="Cambria" w:hAnsi="Cambria" w:cs="Cambria"/>
          <w:i/>
          <w:iCs/>
          <w:color w:val="000000"/>
        </w:rPr>
      </w:pPr>
      <w:r>
        <w:rPr>
          <w:rFonts w:ascii="Cambria" w:hAnsi="Cambria" w:cs="Cambria"/>
          <w:i/>
          <w:iCs/>
          <w:color w:val="000000"/>
        </w:rPr>
        <w:t xml:space="preserve">High Volume Precipitation Spectrometer-3 (HVPS) </w:t>
      </w:r>
      <w:r w:rsidR="00DE20F5">
        <w:rPr>
          <w:rFonts w:ascii="Cambria" w:hAnsi="Cambria" w:cs="Cambria"/>
          <w:i/>
          <w:iCs/>
          <w:color w:val="000000"/>
        </w:rPr>
        <w:t>Dataset</w:t>
      </w:r>
    </w:p>
    <w:p w14:paraId="6B947DC6" w14:textId="355FEE80" w:rsidR="00B834C7" w:rsidRDefault="000C5383" w:rsidP="00B834C7">
      <w:pPr>
        <w:pBdr>
          <w:bottom w:val="single" w:sz="12" w:space="8" w:color="auto"/>
        </w:pBdr>
        <w:jc w:val="center"/>
        <w:rPr>
          <w:rFonts w:ascii="Cambria" w:hAnsi="Cambria" w:cs="Cambria"/>
          <w:i/>
          <w:iCs/>
          <w:color w:val="A6A6A6" w:themeColor="background1" w:themeShade="A6"/>
        </w:rPr>
      </w:pPr>
      <w:proofErr w:type="spellStart"/>
      <w:r>
        <w:rPr>
          <w:rFonts w:ascii="Cambria" w:hAnsi="Cambria" w:cs="Cambria"/>
          <w:i/>
          <w:iCs/>
          <w:color w:val="000000"/>
        </w:rPr>
        <w:t>GOAmazon</w:t>
      </w:r>
      <w:proofErr w:type="spellEnd"/>
    </w:p>
    <w:p w14:paraId="543DEDBF" w14:textId="77777777" w:rsidR="000C5383" w:rsidRDefault="000C5383" w:rsidP="00B834C7">
      <w:pPr>
        <w:pBdr>
          <w:bottom w:val="single" w:sz="12" w:space="8" w:color="auto"/>
        </w:pBdr>
        <w:jc w:val="center"/>
        <w:rPr>
          <w:rFonts w:ascii="Cambria" w:hAnsi="Cambria" w:cs="Cambria"/>
          <w:i/>
          <w:iCs/>
        </w:rPr>
      </w:pPr>
      <w:r>
        <w:rPr>
          <w:rFonts w:ascii="Cambria" w:hAnsi="Cambria" w:cs="Cambria"/>
          <w:i/>
          <w:iCs/>
        </w:rPr>
        <w:t>Phase 1: Feb. 22 – Mar. 23</w:t>
      </w:r>
      <w:r w:rsidR="00B834C7" w:rsidRPr="005D7BC9">
        <w:rPr>
          <w:rFonts w:ascii="Cambria" w:hAnsi="Cambria" w:cs="Cambria"/>
          <w:i/>
          <w:iCs/>
        </w:rPr>
        <w:t>, 201</w:t>
      </w:r>
      <w:r>
        <w:rPr>
          <w:rFonts w:ascii="Cambria" w:hAnsi="Cambria" w:cs="Cambria"/>
          <w:i/>
          <w:iCs/>
        </w:rPr>
        <w:t>4</w:t>
      </w:r>
    </w:p>
    <w:p w14:paraId="75530DBE" w14:textId="22CF1B67" w:rsidR="00FC646F" w:rsidRDefault="000C5383" w:rsidP="00B834C7">
      <w:pPr>
        <w:pBdr>
          <w:bottom w:val="single" w:sz="12" w:space="8" w:color="auto"/>
        </w:pBdr>
        <w:jc w:val="center"/>
        <w:rPr>
          <w:color w:val="A6A6A6" w:themeColor="background1" w:themeShade="A6"/>
        </w:rPr>
      </w:pPr>
      <w:r>
        <w:rPr>
          <w:rFonts w:ascii="Cambria" w:hAnsi="Cambria" w:cs="Cambria"/>
          <w:i/>
          <w:iCs/>
        </w:rPr>
        <w:t>Phase2: Sep. 6 – Oct. 4, 2014</w:t>
      </w:r>
      <w:r w:rsidR="00FC646F" w:rsidRPr="00FC646F">
        <w:rPr>
          <w:color w:val="A6A6A6" w:themeColor="background1" w:themeShade="A6"/>
        </w:rPr>
        <w:tab/>
      </w:r>
    </w:p>
    <w:p w14:paraId="0509ACD2" w14:textId="77777777" w:rsidR="000C5383" w:rsidRDefault="000C5383" w:rsidP="00FC646F">
      <w:pPr>
        <w:tabs>
          <w:tab w:val="left" w:pos="7293"/>
        </w:tabs>
        <w:jc w:val="center"/>
        <w:rPr>
          <w:i/>
        </w:rPr>
      </w:pPr>
    </w:p>
    <w:p w14:paraId="5F37A31E" w14:textId="2BF1DAE8" w:rsidR="000C5383" w:rsidRDefault="000C5383" w:rsidP="00FC646F">
      <w:pPr>
        <w:tabs>
          <w:tab w:val="left" w:pos="7293"/>
        </w:tabs>
        <w:jc w:val="center"/>
        <w:rPr>
          <w:i/>
        </w:rPr>
      </w:pPr>
      <w:r>
        <w:rPr>
          <w:i/>
        </w:rPr>
        <w:t>Contact:</w:t>
      </w:r>
    </w:p>
    <w:p w14:paraId="34AEE88F" w14:textId="482FB27B" w:rsidR="00FC646F" w:rsidRPr="00C55FAA" w:rsidRDefault="00DE20F5" w:rsidP="00FC646F">
      <w:pPr>
        <w:tabs>
          <w:tab w:val="left" w:pos="7293"/>
        </w:tabs>
        <w:jc w:val="center"/>
        <w:rPr>
          <w:i/>
        </w:rPr>
      </w:pPr>
      <w:r>
        <w:rPr>
          <w:i/>
        </w:rPr>
        <w:t>Jennifer Comstock, ARM Aerial Facility, PNNL</w:t>
      </w:r>
    </w:p>
    <w:p w14:paraId="3BF522E9" w14:textId="13D34B06" w:rsidR="00FC646F" w:rsidRDefault="002E7B33" w:rsidP="000C5383">
      <w:pPr>
        <w:tabs>
          <w:tab w:val="left" w:pos="7293"/>
        </w:tabs>
        <w:jc w:val="center"/>
      </w:pPr>
      <w:hyperlink r:id="rId7" w:history="1">
        <w:r w:rsidR="009C46B5" w:rsidRPr="00E426B5">
          <w:rPr>
            <w:rStyle w:val="Hyperlink"/>
          </w:rPr>
          <w:t>jennifer.comstock@pnnl.gov</w:t>
        </w:r>
      </w:hyperlink>
    </w:p>
    <w:p w14:paraId="46490EF9" w14:textId="77777777" w:rsidR="009C46B5" w:rsidRDefault="009C46B5" w:rsidP="00FC646F">
      <w:pPr>
        <w:tabs>
          <w:tab w:val="left" w:pos="7293"/>
        </w:tabs>
        <w:jc w:val="center"/>
      </w:pPr>
    </w:p>
    <w:p w14:paraId="7BD0477C" w14:textId="31A46B74" w:rsidR="009C46B5" w:rsidRDefault="009C46B5" w:rsidP="00EA0E86">
      <w:pPr>
        <w:pStyle w:val="Heading1"/>
        <w:numPr>
          <w:ilvl w:val="0"/>
          <w:numId w:val="2"/>
        </w:numPr>
      </w:pPr>
      <w:r>
        <w:t>Data Source</w:t>
      </w:r>
    </w:p>
    <w:p w14:paraId="6D8C123C" w14:textId="77777777" w:rsidR="00EA0E86" w:rsidRPr="00EA0E86" w:rsidRDefault="00EA0E86" w:rsidP="00EA0E86"/>
    <w:p w14:paraId="6CE232AA" w14:textId="77777777" w:rsidR="00212563" w:rsidRDefault="00212563" w:rsidP="00212563">
      <w:pPr>
        <w:pStyle w:val="ListParagraph"/>
      </w:pPr>
      <w:r w:rsidRPr="00EB446C">
        <w:t>The</w:t>
      </w:r>
      <w:r>
        <w:t>se</w:t>
      </w:r>
      <w:r w:rsidRPr="00EB446C">
        <w:t xml:space="preserve"> data were collected </w:t>
      </w:r>
      <w:r>
        <w:t xml:space="preserve">onboard the Gulfstream-1 operated by Battelle for the U.S. Department of Energy DOE </w:t>
      </w:r>
      <w:r w:rsidRPr="00EB446C">
        <w:t>during the</w:t>
      </w:r>
      <w:r>
        <w:t xml:space="preserve"> Atmospheric Radiation Measurement (ARM) programs</w:t>
      </w:r>
      <w:r w:rsidRPr="00EB446C">
        <w:t xml:space="preserve"> </w:t>
      </w:r>
      <w:proofErr w:type="spellStart"/>
      <w:r>
        <w:t>GOAmazon</w:t>
      </w:r>
      <w:proofErr w:type="spellEnd"/>
      <w:r>
        <w:t xml:space="preserve"> field campaign as part of a joint ARM Aerial Facility (AAF) and ARM Mobile Facility (AMF) deployment (Principle Investigator Scot Martin, Harvard University).</w:t>
      </w:r>
      <w:r w:rsidRPr="00EB446C">
        <w:t xml:space="preserve"> </w:t>
      </w:r>
    </w:p>
    <w:p w14:paraId="3EC1B04B" w14:textId="77777777" w:rsidR="00EB446C" w:rsidRDefault="00EB446C" w:rsidP="0076254E">
      <w:pPr>
        <w:pStyle w:val="Heading2"/>
      </w:pPr>
      <w:r>
        <w:t>1.1 Location</w:t>
      </w:r>
    </w:p>
    <w:p w14:paraId="1B20E9F6" w14:textId="5D9AB0F7" w:rsidR="00EB446C" w:rsidRDefault="00B51F98" w:rsidP="00EB446C">
      <w:pPr>
        <w:pStyle w:val="ListParagraph"/>
      </w:pPr>
      <w:r>
        <w:t xml:space="preserve">Aircraft flights were based out of </w:t>
      </w:r>
      <w:r w:rsidR="000C5383">
        <w:t xml:space="preserve">Eduardo Gomes Airport, Manaus, </w:t>
      </w:r>
      <w:proofErr w:type="gramStart"/>
      <w:r w:rsidR="000C5383">
        <w:t>Amazonas</w:t>
      </w:r>
      <w:proofErr w:type="gramEnd"/>
      <w:r w:rsidR="000C5383">
        <w:t>, Brazil.</w:t>
      </w:r>
      <w:r>
        <w:t xml:space="preserve"> </w:t>
      </w:r>
      <w:r w:rsidR="00EB446C">
        <w:t xml:space="preserve"> </w:t>
      </w:r>
      <w:r w:rsidR="002A008B">
        <w:t xml:space="preserve">Flight plans </w:t>
      </w:r>
      <w:r w:rsidR="000C5383">
        <w:t xml:space="preserve">focused on sampling the Manaus plume and convective clouds in the vicinity of Manaus and over the ARM Mobile Facility located near </w:t>
      </w:r>
      <w:proofErr w:type="spellStart"/>
      <w:r w:rsidR="000C5383">
        <w:t>M</w:t>
      </w:r>
      <w:r w:rsidR="000C5383" w:rsidRPr="000C5383">
        <w:t>anacaparu</w:t>
      </w:r>
      <w:proofErr w:type="spellEnd"/>
      <w:r w:rsidR="00212563">
        <w:t>. Flight plans included l</w:t>
      </w:r>
      <w:r w:rsidR="000C5383">
        <w:t xml:space="preserve">evel legs </w:t>
      </w:r>
      <w:r w:rsidR="00212563">
        <w:t>that were typically</w:t>
      </w:r>
      <w:r w:rsidR="000C5383">
        <w:t xml:space="preserve"> below cloud base, then inside and above cloud. </w:t>
      </w:r>
      <w:r w:rsidR="00163B5F">
        <w:t xml:space="preserve">The </w:t>
      </w:r>
      <w:r w:rsidR="00471B59">
        <w:t>HVPS-3</w:t>
      </w:r>
      <w:r w:rsidR="00163B5F">
        <w:t xml:space="preserve"> probe was mounted on the wing pylon located on the left hand side of the G-1.</w:t>
      </w:r>
    </w:p>
    <w:p w14:paraId="58BC383D" w14:textId="77777777" w:rsidR="00EB446C" w:rsidRDefault="00EB446C" w:rsidP="0076254E">
      <w:pPr>
        <w:pStyle w:val="Heading2"/>
      </w:pPr>
      <w:r>
        <w:t>1.2 Time period of collection</w:t>
      </w:r>
    </w:p>
    <w:p w14:paraId="2168B31D" w14:textId="4D9CE032" w:rsidR="00B834C7" w:rsidRPr="00DE20F5" w:rsidRDefault="00B834C7" w:rsidP="00B834C7">
      <w:pPr>
        <w:pStyle w:val="ListParagraph"/>
      </w:pPr>
      <w:r>
        <w:t xml:space="preserve">Flights occurred </w:t>
      </w:r>
      <w:r w:rsidR="000C5383">
        <w:t>Feb. 2</w:t>
      </w:r>
      <w:r w:rsidR="002E7B33">
        <w:t>5</w:t>
      </w:r>
      <w:r w:rsidR="000C5383">
        <w:t xml:space="preserve"> – Mar. 23, 2014 and Sep. 6 – Oct. 4, 2014.</w:t>
      </w:r>
    </w:p>
    <w:p w14:paraId="067D0F50" w14:textId="52052C9E" w:rsidR="00EB446C" w:rsidRDefault="00EB446C" w:rsidP="0076254E">
      <w:pPr>
        <w:pStyle w:val="Heading2"/>
      </w:pPr>
      <w:r>
        <w:t>1.3 Instrument description</w:t>
      </w:r>
      <w:r w:rsidR="00163B5F">
        <w:t xml:space="preserve"> and data processing</w:t>
      </w:r>
    </w:p>
    <w:p w14:paraId="688B8C9D" w14:textId="77777777" w:rsidR="00683C9C" w:rsidRDefault="00683C9C" w:rsidP="00EB446C"/>
    <w:p w14:paraId="347EE400" w14:textId="24AA5F0A" w:rsidR="00697949" w:rsidRDefault="00E348CA" w:rsidP="00754230">
      <w:pPr>
        <w:pStyle w:val="ListParagraph"/>
      </w:pPr>
      <w:r>
        <w:t xml:space="preserve">The </w:t>
      </w:r>
      <w:r w:rsidR="00DF2D21">
        <w:t>HVPS</w:t>
      </w:r>
      <w:r w:rsidR="00A92477">
        <w:t xml:space="preserve"> probe</w:t>
      </w:r>
      <w:r>
        <w:t xml:space="preserve"> </w:t>
      </w:r>
      <w:r w:rsidR="0014718F">
        <w:t xml:space="preserve">is manufactured by </w:t>
      </w:r>
      <w:r w:rsidR="00A92477">
        <w:t>SPEC Inc. (</w:t>
      </w:r>
      <w:hyperlink r:id="rId8" w:history="1">
        <w:r w:rsidR="00A92477" w:rsidRPr="009909AA">
          <w:rPr>
            <w:rStyle w:val="Hyperlink"/>
          </w:rPr>
          <w:t>http://www.specinc.com</w:t>
        </w:r>
      </w:hyperlink>
      <w:r w:rsidR="00A92477">
        <w:t>) and measures cloud particle</w:t>
      </w:r>
      <w:r>
        <w:t xml:space="preserve"> size distribution f</w:t>
      </w:r>
      <w:r w:rsidR="00DF2D21">
        <w:t>rom 7</w:t>
      </w:r>
      <w:r w:rsidR="00A92477">
        <w:t>5.0</w:t>
      </w:r>
      <w:r>
        <w:t xml:space="preserve"> to </w:t>
      </w:r>
      <w:r w:rsidR="00DF2D21">
        <w:t>9075</w:t>
      </w:r>
      <w:r w:rsidR="00697949">
        <w:t xml:space="preserve"> </w:t>
      </w:r>
      <w:proofErr w:type="spellStart"/>
      <w:r w:rsidR="00697949">
        <w:rPr>
          <w:rFonts w:ascii="Cambria" w:hAnsi="Cambria"/>
        </w:rPr>
        <w:t>μ</w:t>
      </w:r>
      <w:r w:rsidR="00697949">
        <w:t>m</w:t>
      </w:r>
      <w:proofErr w:type="spellEnd"/>
      <w:r w:rsidR="00697949">
        <w:t xml:space="preserve"> using </w:t>
      </w:r>
      <w:r w:rsidR="00DF2D21">
        <w:t>the same</w:t>
      </w:r>
      <w:r w:rsidR="00697949">
        <w:t xml:space="preserve"> optical imaging technique</w:t>
      </w:r>
      <w:r w:rsidR="00DF2D21">
        <w:t xml:space="preserve"> as the SPEC 2DS probe</w:t>
      </w:r>
      <w:r w:rsidR="00697949">
        <w:t xml:space="preserve">. </w:t>
      </w:r>
      <w:r w:rsidR="00DF2D21">
        <w:t>The</w:t>
      </w:r>
      <w:r w:rsidR="00697949">
        <w:t xml:space="preserve"> laser beam</w:t>
      </w:r>
      <w:r w:rsidR="00DF2D21">
        <w:t xml:space="preserve"> and 128-photodiode array i</w:t>
      </w:r>
      <w:r w:rsidR="00697949">
        <w:t xml:space="preserve">s </w:t>
      </w:r>
      <w:r w:rsidR="00DF2D21">
        <w:t xml:space="preserve">designed to measure </w:t>
      </w:r>
      <w:r w:rsidR="00697949">
        <w:t>shadowgraph images with 1</w:t>
      </w:r>
      <w:r w:rsidR="00DF2D21">
        <w:t>5</w:t>
      </w:r>
      <w:r w:rsidR="00697949">
        <w:t xml:space="preserve">0 </w:t>
      </w:r>
      <w:proofErr w:type="spellStart"/>
      <w:r w:rsidR="00697949">
        <w:rPr>
          <w:rFonts w:ascii="Cambria" w:hAnsi="Cambria"/>
        </w:rPr>
        <w:t>μ</w:t>
      </w:r>
      <w:r w:rsidR="00697949">
        <w:t>m</w:t>
      </w:r>
      <w:proofErr w:type="spellEnd"/>
      <w:r w:rsidR="00697949">
        <w:t xml:space="preserve"> pixel resolution</w:t>
      </w:r>
      <w:r w:rsidR="00DF2D21">
        <w:t xml:space="preserve"> (note the 2DS uses 10 </w:t>
      </w:r>
      <w:proofErr w:type="spellStart"/>
      <w:r w:rsidR="00DF2D21">
        <w:rPr>
          <w:rFonts w:ascii="Cambria" w:hAnsi="Cambria"/>
        </w:rPr>
        <w:t>μ</w:t>
      </w:r>
      <w:r w:rsidR="00DF2D21">
        <w:t>m</w:t>
      </w:r>
      <w:proofErr w:type="spellEnd"/>
      <w:r w:rsidR="00DF2D21">
        <w:t xml:space="preserve"> pixel resolution)</w:t>
      </w:r>
      <w:r w:rsidR="00697949">
        <w:t>.</w:t>
      </w:r>
      <w:r w:rsidR="00DF2D21">
        <w:t xml:space="preserve"> The maximum field of view is 1.92 cm.</w:t>
      </w:r>
      <w:r w:rsidR="00697949">
        <w:t xml:space="preserve"> </w:t>
      </w:r>
      <w:r w:rsidR="00DF2D21">
        <w:t>The sample volume is 400 L/s at 100 m/s. V</w:t>
      </w:r>
      <w:r w:rsidR="007D3A0F">
        <w:t xml:space="preserve">endor supplied software is used to process the images and retrieve the particle size distributions. A detailed description of the </w:t>
      </w:r>
      <w:r w:rsidR="005A3350">
        <w:t>HVPS</w:t>
      </w:r>
      <w:r w:rsidR="007D3A0F">
        <w:t xml:space="preserve"> probe specifications is available in the instrument installation and data processing manuals (</w:t>
      </w:r>
      <w:hyperlink r:id="rId9" w:history="1">
        <w:r w:rsidR="007D3A0F" w:rsidRPr="009909AA">
          <w:rPr>
            <w:rStyle w:val="Hyperlink"/>
          </w:rPr>
          <w:t>http://www.specinc.com</w:t>
        </w:r>
      </w:hyperlink>
      <w:r w:rsidR="007D3A0F">
        <w:t xml:space="preserve">). </w:t>
      </w:r>
      <w:r w:rsidR="00BC6DCF">
        <w:t xml:space="preserve">The option used to process the data was </w:t>
      </w:r>
      <w:r w:rsidR="00BC6DCF">
        <w:lastRenderedPageBreak/>
        <w:t>“</w:t>
      </w:r>
      <w:proofErr w:type="spellStart"/>
      <w:r w:rsidR="00BC6DCF">
        <w:t>Archive_multi_ice_ascii</w:t>
      </w:r>
      <w:proofErr w:type="spellEnd"/>
      <w:r w:rsidR="00BC6DCF">
        <w:t>” and the “M1” output is archived. See data processing manual for details.</w:t>
      </w:r>
    </w:p>
    <w:p w14:paraId="49A316CA" w14:textId="77777777" w:rsidR="00BC6DCF" w:rsidRDefault="00BC6DCF" w:rsidP="00754230">
      <w:pPr>
        <w:pStyle w:val="ListParagraph"/>
      </w:pPr>
    </w:p>
    <w:p w14:paraId="164D1E74" w14:textId="15761A24" w:rsidR="009A07E3" w:rsidRDefault="00CE5756" w:rsidP="009A07E3">
      <w:pPr>
        <w:pStyle w:val="ListParagraph"/>
        <w:jc w:val="center"/>
      </w:pPr>
      <w:r w:rsidRPr="00CE5756">
        <w:rPr>
          <w:noProof/>
        </w:rPr>
        <w:drawing>
          <wp:inline distT="0" distB="0" distL="0" distR="0" wp14:anchorId="34E9C0D1" wp14:editId="0696D0A5">
            <wp:extent cx="1676400" cy="1804656"/>
            <wp:effectExtent l="203200" t="203200" r="203200" b="202565"/>
            <wp:docPr id="18" name="Picture 17" descr="HVPS3_New_Probe_Ti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 descr="HVPS3_New_Probe_Tips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8046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B11EE53" w14:textId="119B967A" w:rsidR="009A07E3" w:rsidRDefault="009A07E3" w:rsidP="009A07E3">
      <w:pPr>
        <w:pStyle w:val="Caption"/>
      </w:pPr>
      <w:r>
        <w:t xml:space="preserve">Figure </w:t>
      </w:r>
      <w:r w:rsidR="002E7B33">
        <w:fldChar w:fldCharType="begin"/>
      </w:r>
      <w:r w:rsidR="002E7B33">
        <w:instrText xml:space="preserve"> SEQ Figure \* ARABIC </w:instrText>
      </w:r>
      <w:r w:rsidR="002E7B33">
        <w:fldChar w:fldCharType="separate"/>
      </w:r>
      <w:r>
        <w:rPr>
          <w:noProof/>
        </w:rPr>
        <w:t>1</w:t>
      </w:r>
      <w:r w:rsidR="002E7B33">
        <w:rPr>
          <w:noProof/>
        </w:rPr>
        <w:fldChar w:fldCharType="end"/>
      </w:r>
      <w:r>
        <w:t xml:space="preserve">: </w:t>
      </w:r>
      <w:r w:rsidR="00CE5756">
        <w:t>HVPS</w:t>
      </w:r>
      <w:r>
        <w:t xml:space="preserve"> probe.</w:t>
      </w:r>
    </w:p>
    <w:p w14:paraId="3AEA7A65" w14:textId="7A0A302D" w:rsidR="00385345" w:rsidRDefault="00F8701B" w:rsidP="00385345">
      <w:pPr>
        <w:pStyle w:val="Heading1"/>
      </w:pPr>
      <w:r>
        <w:t>2</w:t>
      </w:r>
      <w:r w:rsidR="00385345">
        <w:t>.0 File Format</w:t>
      </w:r>
    </w:p>
    <w:p w14:paraId="639DF863" w14:textId="77777777" w:rsidR="00EA0E86" w:rsidRDefault="00EA0E86" w:rsidP="00385345">
      <w:pPr>
        <w:pStyle w:val="ListParagraph"/>
      </w:pPr>
    </w:p>
    <w:p w14:paraId="2A168C74" w14:textId="4E6410CB" w:rsidR="00012F3B" w:rsidRDefault="00337BA8" w:rsidP="00385345">
      <w:pPr>
        <w:pStyle w:val="ListParagraph"/>
      </w:pPr>
      <w:r>
        <w:t>The file format follows the ICARTT format (</w:t>
      </w:r>
      <w:r w:rsidR="00980654" w:rsidRPr="00980654">
        <w:t>http://www-air.larc.nasa.gov/missions/etc/ESDS-RFC-019-v1.1_</w:t>
      </w:r>
      <w:proofErr w:type="gramStart"/>
      <w:r w:rsidR="00980654" w:rsidRPr="00980654">
        <w:t xml:space="preserve">0.pdf </w:t>
      </w:r>
      <w:r w:rsidR="00980654">
        <w:t>)</w:t>
      </w:r>
      <w:proofErr w:type="gramEnd"/>
      <w:r w:rsidR="00980654">
        <w:t xml:space="preserve">, which is a standardized file format designed for aerial platforms by the </w:t>
      </w:r>
      <w:r w:rsidR="00980654" w:rsidRPr="00980654">
        <w:t xml:space="preserve">Inter-Agency Working Group For Airborne Data And Telemetry Systems </w:t>
      </w:r>
      <w:r w:rsidR="00980654">
        <w:t xml:space="preserve">(IWGADTS: </w:t>
      </w:r>
      <w:r w:rsidR="00980654" w:rsidRPr="00980654">
        <w:t>http://www.eol.ucar.edu/iwgadts/index.html</w:t>
      </w:r>
      <w:r w:rsidR="00980654">
        <w:t xml:space="preserve">). </w:t>
      </w:r>
      <w:r w:rsidR="00675F81">
        <w:t>All data are 1 sec temporal resolution.</w:t>
      </w:r>
    </w:p>
    <w:p w14:paraId="120F02C3" w14:textId="77777777" w:rsidR="00012F3B" w:rsidRDefault="00012F3B" w:rsidP="00385345">
      <w:pPr>
        <w:pStyle w:val="ListParagraph"/>
      </w:pPr>
    </w:p>
    <w:p w14:paraId="5FC56D10" w14:textId="065C2FB3" w:rsidR="00385345" w:rsidRDefault="00F8701B" w:rsidP="00012F3B">
      <w:pPr>
        <w:pStyle w:val="Heading2"/>
      </w:pPr>
      <w:r>
        <w:t>2</w:t>
      </w:r>
      <w:r w:rsidR="00012F3B">
        <w:t xml:space="preserve">.1 </w:t>
      </w:r>
      <w:r w:rsidR="00385345">
        <w:t xml:space="preserve">File naming </w:t>
      </w:r>
      <w:r w:rsidR="00012F3B">
        <w:t>convention</w:t>
      </w:r>
    </w:p>
    <w:p w14:paraId="034DD5BE" w14:textId="77777777" w:rsidR="008C1B96" w:rsidRPr="008C1B96" w:rsidRDefault="008C1B96" w:rsidP="008C1B96"/>
    <w:p w14:paraId="345DFE58" w14:textId="7B7BEEE0" w:rsidR="00337BA8" w:rsidRDefault="00337BA8" w:rsidP="00385345">
      <w:pPr>
        <w:pStyle w:val="ListParagraph"/>
      </w:pPr>
      <w:r>
        <w:t xml:space="preserve">The file naming convention </w:t>
      </w:r>
      <w:r w:rsidR="00980654">
        <w:t>also follows the ICARTT standard:</w:t>
      </w:r>
    </w:p>
    <w:p w14:paraId="0A5BB6AE" w14:textId="77777777" w:rsidR="00980654" w:rsidRDefault="00980654" w:rsidP="00385345">
      <w:pPr>
        <w:pStyle w:val="ListParagraph"/>
      </w:pPr>
    </w:p>
    <w:p w14:paraId="37697D09" w14:textId="421CA876" w:rsidR="00385345" w:rsidRDefault="000B3A77" w:rsidP="00385345">
      <w:pPr>
        <w:pStyle w:val="ListParagraph"/>
      </w:pPr>
      <w:r>
        <w:t>HVPS</w:t>
      </w:r>
      <w:r w:rsidR="00980654">
        <w:t>_G1_</w:t>
      </w:r>
      <w:r w:rsidR="00385345">
        <w:t>YYYYMMDD</w:t>
      </w:r>
      <w:r w:rsidR="00980654">
        <w:t>HHMMSS_R2_GoAmazon001s.ict</w:t>
      </w:r>
    </w:p>
    <w:p w14:paraId="2D4D1622" w14:textId="77777777" w:rsidR="00F8701B" w:rsidRDefault="00F8701B" w:rsidP="00385345">
      <w:pPr>
        <w:pStyle w:val="ListParagraph"/>
      </w:pPr>
    </w:p>
    <w:p w14:paraId="6DD7B33B" w14:textId="65B80445" w:rsidR="00CC14C9" w:rsidRPr="00CC14C9" w:rsidRDefault="00CC14C9" w:rsidP="00CC14C9">
      <w:pPr>
        <w:pStyle w:val="Caption"/>
        <w:keepNext/>
        <w:rPr>
          <w:sz w:val="24"/>
          <w:szCs w:val="24"/>
        </w:rPr>
      </w:pPr>
      <w:proofErr w:type="gramStart"/>
      <w:r w:rsidRPr="00CC14C9">
        <w:rPr>
          <w:sz w:val="24"/>
          <w:szCs w:val="24"/>
        </w:rPr>
        <w:t xml:space="preserve">Table </w:t>
      </w:r>
      <w:r w:rsidR="006F7949">
        <w:rPr>
          <w:sz w:val="24"/>
          <w:szCs w:val="24"/>
        </w:rPr>
        <w:t>1</w:t>
      </w:r>
      <w:r w:rsidRPr="00CC14C9">
        <w:rPr>
          <w:sz w:val="24"/>
          <w:szCs w:val="24"/>
        </w:rPr>
        <w:t xml:space="preserve">: Explanation of file naming convention for </w:t>
      </w:r>
      <w:r w:rsidR="000B3A77">
        <w:rPr>
          <w:sz w:val="24"/>
          <w:szCs w:val="24"/>
        </w:rPr>
        <w:t>HVPS</w:t>
      </w:r>
      <w:r w:rsidRPr="00CC14C9">
        <w:rPr>
          <w:sz w:val="24"/>
          <w:szCs w:val="24"/>
        </w:rPr>
        <w:t xml:space="preserve"> data.</w:t>
      </w:r>
      <w:proofErr w:type="gramEnd"/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2268"/>
        <w:gridCol w:w="6228"/>
      </w:tblGrid>
      <w:tr w:rsidR="001F3F23" w:rsidRPr="00E327DC" w14:paraId="5839D736" w14:textId="77777777" w:rsidTr="002105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18" w:space="0" w:color="4F81BD" w:themeColor="accent1"/>
            </w:tcBorders>
            <w:vAlign w:val="center"/>
          </w:tcPr>
          <w:p w14:paraId="7286FDA2" w14:textId="4432309F" w:rsidR="001F1C48" w:rsidRPr="00E327DC" w:rsidRDefault="001F1C48" w:rsidP="0021057A">
            <w:pPr>
              <w:pStyle w:val="ListParagraph"/>
              <w:ind w:left="0"/>
              <w:rPr>
                <w:rFonts w:asciiTheme="majorHAnsi" w:hAnsiTheme="majorHAnsi"/>
                <w:color w:val="auto"/>
              </w:rPr>
            </w:pPr>
            <w:r w:rsidRPr="00E327DC">
              <w:rPr>
                <w:rFonts w:asciiTheme="majorHAnsi" w:hAnsiTheme="majorHAnsi"/>
                <w:color w:val="auto"/>
              </w:rPr>
              <w:t>Label</w:t>
            </w:r>
          </w:p>
        </w:tc>
        <w:tc>
          <w:tcPr>
            <w:tcW w:w="6228" w:type="dxa"/>
            <w:tcBorders>
              <w:top w:val="single" w:sz="18" w:space="0" w:color="4F81BD" w:themeColor="accent1"/>
            </w:tcBorders>
            <w:vAlign w:val="center"/>
          </w:tcPr>
          <w:p w14:paraId="3FBD3227" w14:textId="548028FD" w:rsidR="001F1C48" w:rsidRPr="00E327DC" w:rsidRDefault="001F1C48" w:rsidP="0021057A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 w:rsidRPr="00E327DC">
              <w:rPr>
                <w:rFonts w:asciiTheme="majorHAnsi" w:hAnsiTheme="majorHAnsi"/>
                <w:color w:val="auto"/>
              </w:rPr>
              <w:t>Notes</w:t>
            </w:r>
          </w:p>
        </w:tc>
      </w:tr>
      <w:tr w:rsidR="001F1C48" w:rsidRPr="00E327DC" w14:paraId="5DC20AA9" w14:textId="77777777" w:rsidTr="00210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E0212AD" w14:textId="1A3092AD" w:rsidR="001F1C48" w:rsidRPr="00E327DC" w:rsidRDefault="000B3A77" w:rsidP="00385345">
            <w:pPr>
              <w:pStyle w:val="ListParagraph"/>
              <w:ind w:left="0"/>
              <w:rPr>
                <w:rFonts w:asciiTheme="majorHAnsi" w:hAnsiTheme="majorHAnsi"/>
                <w:b w:val="0"/>
                <w:color w:val="auto"/>
              </w:rPr>
            </w:pPr>
            <w:r>
              <w:rPr>
                <w:rFonts w:asciiTheme="majorHAnsi" w:hAnsiTheme="majorHAnsi"/>
                <w:b w:val="0"/>
                <w:color w:val="auto"/>
              </w:rPr>
              <w:t>HVPS</w:t>
            </w:r>
          </w:p>
        </w:tc>
        <w:tc>
          <w:tcPr>
            <w:tcW w:w="6228" w:type="dxa"/>
          </w:tcPr>
          <w:p w14:paraId="70934B70" w14:textId="118E18A2" w:rsidR="001F1C48" w:rsidRPr="00E327DC" w:rsidRDefault="00980654" w:rsidP="0038534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Instrument Name</w:t>
            </w:r>
          </w:p>
        </w:tc>
      </w:tr>
      <w:tr w:rsidR="001F1C48" w:rsidRPr="00E327DC" w14:paraId="6C151AB4" w14:textId="77777777" w:rsidTr="00210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81FE2B6" w14:textId="2FCCA333" w:rsidR="001F1C48" w:rsidRPr="00E327DC" w:rsidRDefault="00980654" w:rsidP="00385345">
            <w:pPr>
              <w:pStyle w:val="ListParagraph"/>
              <w:ind w:left="0"/>
              <w:rPr>
                <w:rFonts w:asciiTheme="majorHAnsi" w:hAnsiTheme="majorHAnsi"/>
                <w:b w:val="0"/>
                <w:color w:val="auto"/>
              </w:rPr>
            </w:pPr>
            <w:r>
              <w:rPr>
                <w:rFonts w:asciiTheme="majorHAnsi" w:hAnsiTheme="majorHAnsi"/>
                <w:b w:val="0"/>
                <w:color w:val="auto"/>
              </w:rPr>
              <w:t>G1</w:t>
            </w:r>
          </w:p>
        </w:tc>
        <w:tc>
          <w:tcPr>
            <w:tcW w:w="6228" w:type="dxa"/>
          </w:tcPr>
          <w:p w14:paraId="7A4960D7" w14:textId="589DABED" w:rsidR="001F1C48" w:rsidRPr="00E327DC" w:rsidRDefault="00980654" w:rsidP="00385345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Aircraft Platform</w:t>
            </w:r>
          </w:p>
        </w:tc>
      </w:tr>
      <w:tr w:rsidR="00980654" w:rsidRPr="00E327DC" w14:paraId="7F05199D" w14:textId="77777777" w:rsidTr="00210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C360A04" w14:textId="30427DB7" w:rsidR="00980654" w:rsidRPr="00E327DC" w:rsidRDefault="00980654" w:rsidP="00385345">
            <w:pPr>
              <w:pStyle w:val="ListParagraph"/>
              <w:ind w:left="0"/>
              <w:rPr>
                <w:rFonts w:asciiTheme="majorHAnsi" w:hAnsiTheme="majorHAnsi"/>
                <w:b w:val="0"/>
              </w:rPr>
            </w:pPr>
            <w:r w:rsidRPr="00E327DC">
              <w:rPr>
                <w:rFonts w:asciiTheme="majorHAnsi" w:hAnsiTheme="majorHAnsi"/>
                <w:b w:val="0"/>
                <w:color w:val="auto"/>
              </w:rPr>
              <w:t>YYYYMMDD</w:t>
            </w:r>
          </w:p>
        </w:tc>
        <w:tc>
          <w:tcPr>
            <w:tcW w:w="6228" w:type="dxa"/>
          </w:tcPr>
          <w:p w14:paraId="302B0FAC" w14:textId="01DDA236" w:rsidR="00980654" w:rsidRPr="00E327DC" w:rsidRDefault="00980654" w:rsidP="0038534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00E327DC">
              <w:rPr>
                <w:rFonts w:asciiTheme="majorHAnsi" w:hAnsiTheme="majorHAnsi"/>
                <w:color w:val="auto"/>
              </w:rPr>
              <w:t>YearMonthDay</w:t>
            </w:r>
            <w:proofErr w:type="spellEnd"/>
          </w:p>
        </w:tc>
      </w:tr>
      <w:tr w:rsidR="00980654" w:rsidRPr="00E327DC" w14:paraId="209CBBBA" w14:textId="77777777" w:rsidTr="00210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7E4FBB9" w14:textId="37DA9A79" w:rsidR="00980654" w:rsidRPr="00980654" w:rsidRDefault="00980654" w:rsidP="00385345">
            <w:pPr>
              <w:pStyle w:val="ListParagraph"/>
              <w:ind w:left="0"/>
              <w:rPr>
                <w:rFonts w:asciiTheme="majorHAnsi" w:hAnsiTheme="majorHAnsi"/>
                <w:b w:val="0"/>
                <w:color w:val="auto"/>
              </w:rPr>
            </w:pPr>
            <w:r w:rsidRPr="00980654">
              <w:rPr>
                <w:rFonts w:asciiTheme="majorHAnsi" w:hAnsiTheme="majorHAnsi"/>
                <w:b w:val="0"/>
                <w:color w:val="auto"/>
              </w:rPr>
              <w:t>HHMMSS</w:t>
            </w:r>
          </w:p>
        </w:tc>
        <w:tc>
          <w:tcPr>
            <w:tcW w:w="6228" w:type="dxa"/>
          </w:tcPr>
          <w:p w14:paraId="1699AD5E" w14:textId="5864EDDF" w:rsidR="00980654" w:rsidRPr="00980654" w:rsidRDefault="00980654" w:rsidP="00385345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proofErr w:type="spellStart"/>
            <w:r w:rsidRPr="00980654">
              <w:rPr>
                <w:rFonts w:asciiTheme="majorHAnsi" w:hAnsiTheme="majorHAnsi"/>
                <w:color w:val="auto"/>
              </w:rPr>
              <w:t>HourMinuteSecond</w:t>
            </w:r>
            <w:proofErr w:type="spellEnd"/>
          </w:p>
        </w:tc>
      </w:tr>
      <w:tr w:rsidR="0014718F" w:rsidRPr="00E327DC" w14:paraId="1EAC054D" w14:textId="77777777" w:rsidTr="00210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EE14FC5" w14:textId="48541F02" w:rsidR="0014718F" w:rsidRPr="0014718F" w:rsidRDefault="0014718F" w:rsidP="00385345">
            <w:pPr>
              <w:pStyle w:val="ListParagraph"/>
              <w:ind w:left="0"/>
              <w:rPr>
                <w:rFonts w:asciiTheme="majorHAnsi" w:hAnsiTheme="majorHAnsi"/>
                <w:b w:val="0"/>
                <w:color w:val="auto"/>
              </w:rPr>
            </w:pPr>
            <w:r>
              <w:rPr>
                <w:rFonts w:asciiTheme="majorHAnsi" w:hAnsiTheme="majorHAnsi"/>
                <w:b w:val="0"/>
                <w:color w:val="auto"/>
              </w:rPr>
              <w:t>R2</w:t>
            </w:r>
          </w:p>
        </w:tc>
        <w:tc>
          <w:tcPr>
            <w:tcW w:w="6228" w:type="dxa"/>
          </w:tcPr>
          <w:p w14:paraId="54BE2C08" w14:textId="5E3666DE" w:rsidR="0014718F" w:rsidRPr="0014718F" w:rsidRDefault="0014718F" w:rsidP="0038534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 w:rsidRPr="0014718F">
              <w:rPr>
                <w:rFonts w:asciiTheme="majorHAnsi" w:hAnsiTheme="majorHAnsi"/>
                <w:color w:val="auto"/>
              </w:rPr>
              <w:t>Revision</w:t>
            </w:r>
          </w:p>
        </w:tc>
      </w:tr>
      <w:tr w:rsidR="00980654" w:rsidRPr="00E327DC" w14:paraId="067C2DC6" w14:textId="77777777" w:rsidTr="00210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C5D90C9" w14:textId="64F4C152" w:rsidR="00980654" w:rsidRPr="00980654" w:rsidRDefault="00980654" w:rsidP="00385345">
            <w:pPr>
              <w:pStyle w:val="ListParagraph"/>
              <w:ind w:left="0"/>
              <w:rPr>
                <w:rFonts w:asciiTheme="majorHAnsi" w:hAnsiTheme="majorHAnsi"/>
                <w:b w:val="0"/>
                <w:color w:val="auto"/>
              </w:rPr>
            </w:pPr>
            <w:proofErr w:type="spellStart"/>
            <w:r w:rsidRPr="00980654">
              <w:rPr>
                <w:rFonts w:asciiTheme="majorHAnsi" w:hAnsiTheme="majorHAnsi"/>
                <w:b w:val="0"/>
                <w:color w:val="auto"/>
              </w:rPr>
              <w:t>GoAmazon</w:t>
            </w:r>
            <w:proofErr w:type="spellEnd"/>
          </w:p>
        </w:tc>
        <w:tc>
          <w:tcPr>
            <w:tcW w:w="6228" w:type="dxa"/>
          </w:tcPr>
          <w:p w14:paraId="2C885D9D" w14:textId="1CA95011" w:rsidR="00980654" w:rsidRPr="00980654" w:rsidRDefault="00980654" w:rsidP="00385345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 w:rsidRPr="00980654">
              <w:rPr>
                <w:rFonts w:asciiTheme="majorHAnsi" w:hAnsiTheme="majorHAnsi"/>
                <w:color w:val="auto"/>
              </w:rPr>
              <w:t>Field Campaign Name</w:t>
            </w:r>
          </w:p>
        </w:tc>
      </w:tr>
      <w:tr w:rsidR="00980654" w:rsidRPr="00E327DC" w14:paraId="0284BD66" w14:textId="77777777" w:rsidTr="00210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0AE5C50" w14:textId="054DE1CF" w:rsidR="00980654" w:rsidRPr="00E327DC" w:rsidRDefault="00980654" w:rsidP="00385345">
            <w:pPr>
              <w:pStyle w:val="ListParagraph"/>
              <w:ind w:left="0"/>
              <w:rPr>
                <w:rFonts w:asciiTheme="majorHAnsi" w:hAnsiTheme="majorHAnsi"/>
                <w:b w:val="0"/>
                <w:color w:val="auto"/>
              </w:rPr>
            </w:pPr>
            <w:r w:rsidRPr="00E327DC">
              <w:rPr>
                <w:rFonts w:asciiTheme="majorHAnsi" w:hAnsiTheme="majorHAnsi"/>
                <w:b w:val="0"/>
                <w:color w:val="auto"/>
              </w:rPr>
              <w:t>001s</w:t>
            </w:r>
          </w:p>
        </w:tc>
        <w:tc>
          <w:tcPr>
            <w:tcW w:w="6228" w:type="dxa"/>
          </w:tcPr>
          <w:p w14:paraId="3C181259" w14:textId="17DC8410" w:rsidR="00980654" w:rsidRPr="00E327DC" w:rsidRDefault="00980654" w:rsidP="0038534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 w:rsidRPr="00E327DC">
              <w:rPr>
                <w:rFonts w:asciiTheme="majorHAnsi" w:hAnsiTheme="majorHAnsi"/>
                <w:color w:val="auto"/>
              </w:rPr>
              <w:t>Denotes 1 Hz data</w:t>
            </w:r>
          </w:p>
        </w:tc>
      </w:tr>
    </w:tbl>
    <w:p w14:paraId="2FB5E359" w14:textId="77777777" w:rsidR="001F1C48" w:rsidRDefault="001F1C48" w:rsidP="00385345">
      <w:pPr>
        <w:pStyle w:val="ListParagraph"/>
      </w:pPr>
    </w:p>
    <w:p w14:paraId="6BFC2E5D" w14:textId="77777777" w:rsidR="001F3F23" w:rsidRDefault="001F3F23" w:rsidP="00012F3B">
      <w:pPr>
        <w:pStyle w:val="Heading2"/>
      </w:pPr>
    </w:p>
    <w:p w14:paraId="66307D9D" w14:textId="730F4B92" w:rsidR="00012F3B" w:rsidRDefault="00F8701B" w:rsidP="00012F3B">
      <w:pPr>
        <w:pStyle w:val="Heading2"/>
      </w:pPr>
      <w:r>
        <w:t>2</w:t>
      </w:r>
      <w:r w:rsidR="00012F3B">
        <w:t>.2 Data description</w:t>
      </w:r>
    </w:p>
    <w:p w14:paraId="63A39109" w14:textId="77777777" w:rsidR="001F3F23" w:rsidRDefault="001F3F23" w:rsidP="001F3F23"/>
    <w:p w14:paraId="172600B0" w14:textId="60F0EAEE" w:rsidR="00CC14C9" w:rsidRPr="00CC14C9" w:rsidRDefault="00CC14C9" w:rsidP="00CC14C9">
      <w:pPr>
        <w:pStyle w:val="Caption"/>
        <w:keepNext/>
        <w:rPr>
          <w:sz w:val="24"/>
          <w:szCs w:val="24"/>
        </w:rPr>
      </w:pPr>
      <w:r w:rsidRPr="00CC14C9">
        <w:rPr>
          <w:sz w:val="24"/>
          <w:szCs w:val="24"/>
        </w:rPr>
        <w:t xml:space="preserve">Table </w:t>
      </w:r>
      <w:r w:rsidR="006F7949">
        <w:rPr>
          <w:sz w:val="24"/>
          <w:szCs w:val="24"/>
        </w:rPr>
        <w:t>2</w:t>
      </w:r>
      <w:r w:rsidRPr="00CC14C9">
        <w:rPr>
          <w:sz w:val="24"/>
          <w:szCs w:val="24"/>
        </w:rPr>
        <w:t xml:space="preserve">: Description of column data provided in </w:t>
      </w:r>
      <w:r w:rsidR="00E658B2">
        <w:rPr>
          <w:sz w:val="24"/>
          <w:szCs w:val="24"/>
        </w:rPr>
        <w:t>HVPS</w:t>
      </w:r>
      <w:r w:rsidRPr="00CC14C9">
        <w:rPr>
          <w:sz w:val="24"/>
          <w:szCs w:val="24"/>
        </w:rPr>
        <w:t xml:space="preserve"> data</w:t>
      </w:r>
      <w:r w:rsidR="006F7949">
        <w:rPr>
          <w:sz w:val="24"/>
          <w:szCs w:val="24"/>
        </w:rPr>
        <w:t xml:space="preserve"> </w:t>
      </w:r>
      <w:r w:rsidRPr="00CC14C9">
        <w:rPr>
          <w:sz w:val="24"/>
          <w:szCs w:val="24"/>
        </w:rPr>
        <w:t>files.</w:t>
      </w:r>
      <w:r w:rsidR="00F2096A">
        <w:rPr>
          <w:sz w:val="24"/>
          <w:szCs w:val="24"/>
        </w:rPr>
        <w:t xml:space="preserve"> All bin sizes are listed in microns.</w:t>
      </w:r>
      <w:r w:rsidR="00F1748F">
        <w:rPr>
          <w:sz w:val="24"/>
          <w:szCs w:val="24"/>
        </w:rPr>
        <w:t xml:space="preserve"> See data file for complete list of bin sizes.</w:t>
      </w:r>
    </w:p>
    <w:tbl>
      <w:tblPr>
        <w:tblStyle w:val="LightShading-Accent1"/>
        <w:tblW w:w="8928" w:type="dxa"/>
        <w:tblLayout w:type="fixed"/>
        <w:tblLook w:val="04A0" w:firstRow="1" w:lastRow="0" w:firstColumn="1" w:lastColumn="0" w:noHBand="0" w:noVBand="1"/>
      </w:tblPr>
      <w:tblGrid>
        <w:gridCol w:w="1008"/>
        <w:gridCol w:w="1868"/>
        <w:gridCol w:w="1300"/>
        <w:gridCol w:w="4752"/>
      </w:tblGrid>
      <w:tr w:rsidR="00E327DC" w:rsidRPr="005861DC" w14:paraId="16BD4A41" w14:textId="77777777" w:rsidTr="008103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Borders>
              <w:top w:val="single" w:sz="18" w:space="0" w:color="4F81BD" w:themeColor="accent1"/>
            </w:tcBorders>
            <w:noWrap/>
            <w:vAlign w:val="center"/>
            <w:hideMark/>
          </w:tcPr>
          <w:p w14:paraId="0A65DF9A" w14:textId="07930893" w:rsidR="00E327DC" w:rsidRPr="005861DC" w:rsidRDefault="00810352" w:rsidP="005861D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Column</w:t>
            </w:r>
          </w:p>
        </w:tc>
        <w:tc>
          <w:tcPr>
            <w:tcW w:w="1868" w:type="dxa"/>
            <w:tcBorders>
              <w:top w:val="single" w:sz="18" w:space="0" w:color="4F81BD" w:themeColor="accent1"/>
            </w:tcBorders>
            <w:noWrap/>
            <w:vAlign w:val="center"/>
            <w:hideMark/>
          </w:tcPr>
          <w:p w14:paraId="013FDBCF" w14:textId="03CEFB3B" w:rsidR="00E327DC" w:rsidRPr="005861DC" w:rsidRDefault="00810352" w:rsidP="005861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Column</w:t>
            </w:r>
            <w:r w:rsidR="00E327DC" w:rsidRPr="005861DC">
              <w:rPr>
                <w:rFonts w:ascii="Calibri" w:eastAsia="Times New Roman" w:hAnsi="Calibri" w:cs="Times New Roman"/>
                <w:color w:val="000000"/>
              </w:rPr>
              <w:t xml:space="preserve"> Name</w:t>
            </w:r>
          </w:p>
        </w:tc>
        <w:tc>
          <w:tcPr>
            <w:tcW w:w="1300" w:type="dxa"/>
            <w:tcBorders>
              <w:top w:val="single" w:sz="18" w:space="0" w:color="4F81BD" w:themeColor="accent1"/>
            </w:tcBorders>
            <w:noWrap/>
            <w:vAlign w:val="center"/>
            <w:hideMark/>
          </w:tcPr>
          <w:p w14:paraId="09E044E8" w14:textId="77777777" w:rsidR="00E327DC" w:rsidRPr="005861DC" w:rsidRDefault="00E327DC" w:rsidP="005861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5861DC">
              <w:rPr>
                <w:rFonts w:ascii="Calibri" w:eastAsia="Times New Roman" w:hAnsi="Calibri" w:cs="Times New Roman"/>
                <w:color w:val="000000"/>
              </w:rPr>
              <w:t>Units</w:t>
            </w:r>
          </w:p>
        </w:tc>
        <w:tc>
          <w:tcPr>
            <w:tcW w:w="4752" w:type="dxa"/>
            <w:tcBorders>
              <w:top w:val="single" w:sz="18" w:space="0" w:color="4F81BD" w:themeColor="accent1"/>
            </w:tcBorders>
            <w:noWrap/>
            <w:vAlign w:val="center"/>
            <w:hideMark/>
          </w:tcPr>
          <w:p w14:paraId="7BC02E4D" w14:textId="77777777" w:rsidR="00E327DC" w:rsidRPr="005861DC" w:rsidRDefault="00E327DC" w:rsidP="005861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5861DC">
              <w:rPr>
                <w:rFonts w:ascii="Calibri" w:eastAsia="Times New Roman" w:hAnsi="Calibri" w:cs="Times New Roman"/>
                <w:color w:val="000000"/>
              </w:rPr>
              <w:t>Description</w:t>
            </w:r>
          </w:p>
        </w:tc>
      </w:tr>
      <w:tr w:rsidR="00E327DC" w:rsidRPr="00E327DC" w14:paraId="5ADED10C" w14:textId="77777777" w:rsidTr="00810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noWrap/>
            <w:hideMark/>
          </w:tcPr>
          <w:p w14:paraId="76D66EA9" w14:textId="77777777" w:rsidR="00E327DC" w:rsidRPr="00E327DC" w:rsidRDefault="00E327DC" w:rsidP="00E327D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327D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68" w:type="dxa"/>
            <w:noWrap/>
            <w:hideMark/>
          </w:tcPr>
          <w:p w14:paraId="1B603B70" w14:textId="77777777" w:rsidR="00E327DC" w:rsidRPr="00E327DC" w:rsidRDefault="00E327DC" w:rsidP="00E327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E327DC">
              <w:rPr>
                <w:rFonts w:ascii="Calibri" w:eastAsia="Times New Roman" w:hAnsi="Calibri" w:cs="Times New Roman"/>
                <w:color w:val="000000"/>
              </w:rPr>
              <w:t>Time</w:t>
            </w:r>
          </w:p>
        </w:tc>
        <w:tc>
          <w:tcPr>
            <w:tcW w:w="1300" w:type="dxa"/>
            <w:noWrap/>
            <w:hideMark/>
          </w:tcPr>
          <w:p w14:paraId="55D4FCD8" w14:textId="4CF202A3" w:rsidR="00E327DC" w:rsidRPr="00E327DC" w:rsidRDefault="00F8701B" w:rsidP="00E327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seconds</w:t>
            </w:r>
          </w:p>
        </w:tc>
        <w:tc>
          <w:tcPr>
            <w:tcW w:w="4752" w:type="dxa"/>
            <w:noWrap/>
            <w:hideMark/>
          </w:tcPr>
          <w:p w14:paraId="66F4DD68" w14:textId="171C5FAB" w:rsidR="00E327DC" w:rsidRPr="00E327DC" w:rsidRDefault="00F8701B" w:rsidP="00E327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Seconds since midnight</w:t>
            </w:r>
          </w:p>
        </w:tc>
      </w:tr>
      <w:tr w:rsidR="00662FAA" w:rsidRPr="00E327DC" w14:paraId="1A6CD7C8" w14:textId="77777777" w:rsidTr="00662F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noWrap/>
          </w:tcPr>
          <w:p w14:paraId="31069346" w14:textId="7C32A686" w:rsidR="00662FAA" w:rsidRPr="00E327DC" w:rsidRDefault="00662FAA" w:rsidP="00E327D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868" w:type="dxa"/>
            <w:noWrap/>
          </w:tcPr>
          <w:p w14:paraId="644CBD11" w14:textId="24E86830" w:rsidR="00662FAA" w:rsidRPr="00E327DC" w:rsidRDefault="00662FAA" w:rsidP="00810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Conc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(#/L)</w:t>
            </w:r>
          </w:p>
        </w:tc>
        <w:tc>
          <w:tcPr>
            <w:tcW w:w="1300" w:type="dxa"/>
            <w:noWrap/>
          </w:tcPr>
          <w:p w14:paraId="6EFE30CE" w14:textId="396CDDC7" w:rsidR="00662FAA" w:rsidRPr="0098153A" w:rsidRDefault="00662FAA" w:rsidP="00834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</w:t>
            </w:r>
            <w:r w:rsidR="008344FE">
              <w:rPr>
                <w:rFonts w:ascii="Calibri" w:eastAsia="Times New Roman" w:hAnsi="Calibri" w:cs="Times New Roman"/>
                <w:color w:val="000000"/>
              </w:rPr>
              <w:t>#/L/</w:t>
            </w:r>
            <w:proofErr w:type="spellStart"/>
            <w:r w:rsidR="008344FE">
              <w:rPr>
                <w:rFonts w:ascii="Calibri" w:eastAsia="Times New Roman" w:hAnsi="Calibri" w:cs="Times New Roman"/>
                <w:color w:val="000000"/>
              </w:rPr>
              <w:t>μm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4752" w:type="dxa"/>
            <w:noWrap/>
          </w:tcPr>
          <w:p w14:paraId="28A343CD" w14:textId="3637C0BC" w:rsidR="00662FAA" w:rsidRPr="00E327DC" w:rsidRDefault="00662FAA" w:rsidP="00E327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Total number concentration</w:t>
            </w:r>
          </w:p>
        </w:tc>
      </w:tr>
      <w:tr w:rsidR="00662FAA" w:rsidRPr="00E327DC" w14:paraId="066D8C0A" w14:textId="77777777" w:rsidTr="00981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noWrap/>
            <w:hideMark/>
          </w:tcPr>
          <w:p w14:paraId="5C9ED1FF" w14:textId="1E894BCA" w:rsidR="00662FAA" w:rsidRPr="00E327DC" w:rsidRDefault="00662FAA" w:rsidP="00E327D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868" w:type="dxa"/>
            <w:noWrap/>
          </w:tcPr>
          <w:p w14:paraId="53EB0245" w14:textId="0C8A5F43" w:rsidR="00662FAA" w:rsidRPr="00E327DC" w:rsidRDefault="00F1748F" w:rsidP="00662F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C:</w:t>
            </w:r>
            <w:r w:rsidR="00530D8D">
              <w:rPr>
                <w:rFonts w:ascii="Calibri" w:eastAsia="Times New Roman" w:hAnsi="Calibri" w:cs="Times New Roman"/>
                <w:color w:val="000000"/>
              </w:rPr>
              <w:t>75-22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300" w:type="dxa"/>
            <w:noWrap/>
          </w:tcPr>
          <w:p w14:paraId="79C2FAB6" w14:textId="398389DF" w:rsidR="00662FAA" w:rsidRPr="00E327DC" w:rsidRDefault="00662FAA" w:rsidP="00E327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</w:t>
            </w:r>
            <w:r w:rsidR="008344FE">
              <w:rPr>
                <w:rFonts w:ascii="Calibri" w:eastAsia="Times New Roman" w:hAnsi="Calibri" w:cs="Times New Roman"/>
                <w:color w:val="000000"/>
              </w:rPr>
              <w:t xml:space="preserve">#/L/ </w:t>
            </w:r>
            <w:proofErr w:type="spellStart"/>
            <w:r w:rsidR="008344FE">
              <w:rPr>
                <w:rFonts w:ascii="Calibri" w:eastAsia="Times New Roman" w:hAnsi="Calibri" w:cs="Times New Roman"/>
                <w:color w:val="000000"/>
              </w:rPr>
              <w:t>μm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4752" w:type="dxa"/>
            <w:noWrap/>
          </w:tcPr>
          <w:p w14:paraId="48191CAA" w14:textId="518A901C" w:rsidR="00662FAA" w:rsidRPr="00E327DC" w:rsidRDefault="00662FAA" w:rsidP="00F17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Number concentration in Bin 1 </w:t>
            </w:r>
            <w:r w:rsidR="00530D8D">
              <w:rPr>
                <w:rFonts w:ascii="Calibri" w:eastAsia="Times New Roman" w:hAnsi="Calibri" w:cs="Times New Roman"/>
                <w:color w:val="000000"/>
              </w:rPr>
              <w:t>75-225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μm</w:t>
            </w:r>
            <w:proofErr w:type="spellEnd"/>
          </w:p>
        </w:tc>
      </w:tr>
      <w:tr w:rsidR="00662FAA" w:rsidRPr="00E327DC" w14:paraId="3FC293EF" w14:textId="77777777" w:rsidTr="00662F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noWrap/>
          </w:tcPr>
          <w:p w14:paraId="33A20CC9" w14:textId="272654B0" w:rsidR="00662FAA" w:rsidRPr="00E327DC" w:rsidRDefault="00662FAA" w:rsidP="00E327D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868" w:type="dxa"/>
            <w:noWrap/>
          </w:tcPr>
          <w:p w14:paraId="6AD15ADA" w14:textId="0961DE8A" w:rsidR="00662FAA" w:rsidRPr="00E327DC" w:rsidRDefault="00530D8D" w:rsidP="00E327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C:225-375</w:t>
            </w:r>
          </w:p>
        </w:tc>
        <w:tc>
          <w:tcPr>
            <w:tcW w:w="1300" w:type="dxa"/>
            <w:noWrap/>
          </w:tcPr>
          <w:p w14:paraId="7C97433F" w14:textId="5617EF80" w:rsidR="00662FAA" w:rsidRPr="00E327DC" w:rsidRDefault="00662FAA" w:rsidP="00E327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</w:t>
            </w:r>
            <w:r w:rsidR="008344FE">
              <w:rPr>
                <w:rFonts w:ascii="Calibri" w:eastAsia="Times New Roman" w:hAnsi="Calibri" w:cs="Times New Roman"/>
                <w:color w:val="000000"/>
              </w:rPr>
              <w:t xml:space="preserve">#/L/ </w:t>
            </w:r>
            <w:proofErr w:type="spellStart"/>
            <w:r w:rsidR="008344FE">
              <w:rPr>
                <w:rFonts w:ascii="Calibri" w:eastAsia="Times New Roman" w:hAnsi="Calibri" w:cs="Times New Roman"/>
                <w:color w:val="000000"/>
              </w:rPr>
              <w:t>μm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4752" w:type="dxa"/>
            <w:noWrap/>
          </w:tcPr>
          <w:p w14:paraId="51FBB103" w14:textId="3D5AABA5" w:rsidR="00662FAA" w:rsidRPr="00E327DC" w:rsidRDefault="00662FAA" w:rsidP="0066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Numbe</w:t>
            </w:r>
            <w:r w:rsidR="00530D8D">
              <w:rPr>
                <w:rFonts w:ascii="Calibri" w:eastAsia="Times New Roman" w:hAnsi="Calibri" w:cs="Times New Roman"/>
                <w:color w:val="000000"/>
              </w:rPr>
              <w:t>r concentration in Bin 2 225-375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μm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662FAA" w:rsidRPr="00E327DC" w14:paraId="7703DC59" w14:textId="77777777" w:rsidTr="00810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noWrap/>
          </w:tcPr>
          <w:p w14:paraId="32376BF6" w14:textId="7EB1BBD5" w:rsidR="00662FAA" w:rsidRPr="00E327DC" w:rsidRDefault="00662FAA" w:rsidP="00E327D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868" w:type="dxa"/>
            <w:noWrap/>
          </w:tcPr>
          <w:p w14:paraId="133593E3" w14:textId="76BA3821" w:rsidR="00662FAA" w:rsidRDefault="00530D8D" w:rsidP="008103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C:375-525</w:t>
            </w:r>
          </w:p>
        </w:tc>
        <w:tc>
          <w:tcPr>
            <w:tcW w:w="1300" w:type="dxa"/>
            <w:noWrap/>
          </w:tcPr>
          <w:p w14:paraId="097724F0" w14:textId="506339A6" w:rsidR="00662FAA" w:rsidRDefault="00662FAA" w:rsidP="00E327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</w:t>
            </w:r>
            <w:r w:rsidR="008344FE">
              <w:rPr>
                <w:rFonts w:ascii="Calibri" w:eastAsia="Times New Roman" w:hAnsi="Calibri" w:cs="Times New Roman"/>
                <w:color w:val="000000"/>
              </w:rPr>
              <w:t xml:space="preserve">#/L/ </w:t>
            </w:r>
            <w:proofErr w:type="spellStart"/>
            <w:r w:rsidR="008344FE">
              <w:rPr>
                <w:rFonts w:ascii="Calibri" w:eastAsia="Times New Roman" w:hAnsi="Calibri" w:cs="Times New Roman"/>
                <w:color w:val="000000"/>
              </w:rPr>
              <w:t>μm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4752" w:type="dxa"/>
            <w:noWrap/>
          </w:tcPr>
          <w:p w14:paraId="3AD0CAE1" w14:textId="3DFB49DA" w:rsidR="00662FAA" w:rsidRDefault="00662FAA" w:rsidP="00662F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Numbe</w:t>
            </w:r>
            <w:r w:rsidR="00530D8D">
              <w:rPr>
                <w:rFonts w:ascii="Calibri" w:eastAsia="Times New Roman" w:hAnsi="Calibri" w:cs="Times New Roman"/>
                <w:color w:val="000000"/>
              </w:rPr>
              <w:t>r concentration in Bin 3 375-525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μm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662FAA" w:rsidRPr="00E327DC" w14:paraId="33AEE37A" w14:textId="77777777" w:rsidTr="009815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noWrap/>
          </w:tcPr>
          <w:p w14:paraId="0B5B4FA2" w14:textId="1E0A6E47" w:rsidR="00662FAA" w:rsidRDefault="00F1748F" w:rsidP="00E327D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868" w:type="dxa"/>
            <w:noWrap/>
          </w:tcPr>
          <w:p w14:paraId="490AA370" w14:textId="416C4990" w:rsidR="00662FAA" w:rsidRDefault="00F1748F" w:rsidP="00E327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1300" w:type="dxa"/>
            <w:noWrap/>
          </w:tcPr>
          <w:p w14:paraId="382CD242" w14:textId="3B5E68B3" w:rsidR="00662FAA" w:rsidRDefault="00662FAA" w:rsidP="00E327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52" w:type="dxa"/>
            <w:noWrap/>
          </w:tcPr>
          <w:p w14:paraId="2A8B0E43" w14:textId="1B021EA5" w:rsidR="00662FAA" w:rsidRPr="00E327DC" w:rsidRDefault="00662FAA" w:rsidP="00487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62FAA" w:rsidRPr="00E327DC" w14:paraId="6B0497C3" w14:textId="77777777" w:rsidTr="00981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noWrap/>
          </w:tcPr>
          <w:p w14:paraId="51655397" w14:textId="5D942A89" w:rsidR="00662FAA" w:rsidRDefault="00F1748F" w:rsidP="00E327D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1868" w:type="dxa"/>
            <w:noWrap/>
          </w:tcPr>
          <w:p w14:paraId="3744AEE2" w14:textId="57FD1580" w:rsidR="00662FAA" w:rsidRDefault="00530D8D" w:rsidP="00E327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C:8325-9075</w:t>
            </w:r>
          </w:p>
        </w:tc>
        <w:tc>
          <w:tcPr>
            <w:tcW w:w="1300" w:type="dxa"/>
            <w:noWrap/>
          </w:tcPr>
          <w:p w14:paraId="60F5E493" w14:textId="1FDF6BB2" w:rsidR="00662FAA" w:rsidRDefault="00662FAA" w:rsidP="00E327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</w:t>
            </w:r>
            <w:r w:rsidR="008344FE">
              <w:rPr>
                <w:rFonts w:ascii="Calibri" w:eastAsia="Times New Roman" w:hAnsi="Calibri" w:cs="Times New Roman"/>
                <w:color w:val="000000"/>
              </w:rPr>
              <w:t xml:space="preserve">#/L/ </w:t>
            </w:r>
            <w:proofErr w:type="spellStart"/>
            <w:r w:rsidR="008344FE">
              <w:rPr>
                <w:rFonts w:ascii="Calibri" w:eastAsia="Times New Roman" w:hAnsi="Calibri" w:cs="Times New Roman"/>
                <w:color w:val="000000"/>
              </w:rPr>
              <w:t>μm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4752" w:type="dxa"/>
            <w:noWrap/>
          </w:tcPr>
          <w:p w14:paraId="544EB863" w14:textId="261AA9E1" w:rsidR="00662FAA" w:rsidRPr="00E327DC" w:rsidRDefault="00530D8D" w:rsidP="00B75A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Number </w:t>
            </w:r>
            <w:r w:rsidR="00B75A40">
              <w:rPr>
                <w:rFonts w:ascii="Calibri" w:eastAsia="Times New Roman" w:hAnsi="Calibri" w:cs="Times New Roman"/>
                <w:color w:val="000000"/>
              </w:rPr>
              <w:t>conc.</w:t>
            </w:r>
            <w:r w:rsidR="00662FAA" w:rsidRPr="00E327DC">
              <w:rPr>
                <w:rFonts w:ascii="Calibri" w:eastAsia="Times New Roman" w:hAnsi="Calibri" w:cs="Times New Roman"/>
                <w:color w:val="000000"/>
              </w:rPr>
              <w:t xml:space="preserve"> in </w:t>
            </w:r>
            <w:r w:rsidR="00F1748F">
              <w:rPr>
                <w:rFonts w:ascii="Calibri" w:eastAsia="Times New Roman" w:hAnsi="Calibri" w:cs="Times New Roman"/>
                <w:color w:val="000000"/>
              </w:rPr>
              <w:t>Bin 61</w:t>
            </w:r>
            <w:r w:rsidR="00662FA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8325-9075</w:t>
            </w:r>
            <w:r w:rsidR="00EE544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EE544C">
              <w:rPr>
                <w:rFonts w:ascii="Calibri" w:eastAsia="Times New Roman" w:hAnsi="Calibri" w:cs="Times New Roman"/>
                <w:color w:val="000000"/>
              </w:rPr>
              <w:t>μm</w:t>
            </w:r>
            <w:proofErr w:type="spellEnd"/>
          </w:p>
        </w:tc>
      </w:tr>
    </w:tbl>
    <w:p w14:paraId="4EE11814" w14:textId="1651CE42" w:rsidR="000956B3" w:rsidRDefault="002E7B33" w:rsidP="00F8701B">
      <w:pPr>
        <w:pStyle w:val="Heading1"/>
      </w:pPr>
      <w:r>
        <w:t>Note that due to instrument problem, we do not have HVPS data for 20140222a flight.</w:t>
      </w:r>
      <w:bookmarkStart w:id="0" w:name="_GoBack"/>
      <w:bookmarkEnd w:id="0"/>
    </w:p>
    <w:sectPr w:rsidR="000956B3" w:rsidSect="0038534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A21A5"/>
    <w:multiLevelType w:val="multilevel"/>
    <w:tmpl w:val="C938072E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EA84C05"/>
    <w:multiLevelType w:val="multilevel"/>
    <w:tmpl w:val="153AB99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46F"/>
    <w:rsid w:val="00001577"/>
    <w:rsid w:val="00012F3B"/>
    <w:rsid w:val="000131A2"/>
    <w:rsid w:val="0002702C"/>
    <w:rsid w:val="000855C4"/>
    <w:rsid w:val="0008680C"/>
    <w:rsid w:val="000956B3"/>
    <w:rsid w:val="000A2C16"/>
    <w:rsid w:val="000B3A77"/>
    <w:rsid w:val="000C2C1E"/>
    <w:rsid w:val="000C5383"/>
    <w:rsid w:val="000D1B04"/>
    <w:rsid w:val="001160A8"/>
    <w:rsid w:val="00131E82"/>
    <w:rsid w:val="0014718F"/>
    <w:rsid w:val="00163B5F"/>
    <w:rsid w:val="00183C4B"/>
    <w:rsid w:val="001B2995"/>
    <w:rsid w:val="001F1C48"/>
    <w:rsid w:val="001F3F23"/>
    <w:rsid w:val="0021057A"/>
    <w:rsid w:val="00211538"/>
    <w:rsid w:val="00212563"/>
    <w:rsid w:val="002146CE"/>
    <w:rsid w:val="00252DB7"/>
    <w:rsid w:val="00262687"/>
    <w:rsid w:val="002A008B"/>
    <w:rsid w:val="002D35F4"/>
    <w:rsid w:val="002E7B33"/>
    <w:rsid w:val="002F291A"/>
    <w:rsid w:val="0031172B"/>
    <w:rsid w:val="0033266C"/>
    <w:rsid w:val="00337BA8"/>
    <w:rsid w:val="003504DE"/>
    <w:rsid w:val="00385345"/>
    <w:rsid w:val="00390E19"/>
    <w:rsid w:val="003A377D"/>
    <w:rsid w:val="003B0986"/>
    <w:rsid w:val="003B5285"/>
    <w:rsid w:val="003C0163"/>
    <w:rsid w:val="003C1913"/>
    <w:rsid w:val="003D7F9B"/>
    <w:rsid w:val="003F6035"/>
    <w:rsid w:val="00471B59"/>
    <w:rsid w:val="004850FE"/>
    <w:rsid w:val="00487448"/>
    <w:rsid w:val="004A280E"/>
    <w:rsid w:val="004E66B4"/>
    <w:rsid w:val="0051117D"/>
    <w:rsid w:val="00530D8D"/>
    <w:rsid w:val="005401F3"/>
    <w:rsid w:val="005861DC"/>
    <w:rsid w:val="005967EB"/>
    <w:rsid w:val="005A3350"/>
    <w:rsid w:val="005D63E2"/>
    <w:rsid w:val="005D72B8"/>
    <w:rsid w:val="00611793"/>
    <w:rsid w:val="0065483F"/>
    <w:rsid w:val="00662FAA"/>
    <w:rsid w:val="00664F96"/>
    <w:rsid w:val="00675F81"/>
    <w:rsid w:val="00683C9C"/>
    <w:rsid w:val="00697949"/>
    <w:rsid w:val="006A0043"/>
    <w:rsid w:val="006B55C9"/>
    <w:rsid w:val="006C37D5"/>
    <w:rsid w:val="006D0240"/>
    <w:rsid w:val="006F3CD3"/>
    <w:rsid w:val="006F7949"/>
    <w:rsid w:val="0070589D"/>
    <w:rsid w:val="0073258A"/>
    <w:rsid w:val="007456A7"/>
    <w:rsid w:val="00750F89"/>
    <w:rsid w:val="00754230"/>
    <w:rsid w:val="0076254E"/>
    <w:rsid w:val="007B0F08"/>
    <w:rsid w:val="007D3A0F"/>
    <w:rsid w:val="00810352"/>
    <w:rsid w:val="008344FE"/>
    <w:rsid w:val="00864E11"/>
    <w:rsid w:val="00883ABC"/>
    <w:rsid w:val="008C1B96"/>
    <w:rsid w:val="008D522F"/>
    <w:rsid w:val="008E6D74"/>
    <w:rsid w:val="00952B00"/>
    <w:rsid w:val="00973599"/>
    <w:rsid w:val="00980654"/>
    <w:rsid w:val="0098153A"/>
    <w:rsid w:val="00990E52"/>
    <w:rsid w:val="009A07E3"/>
    <w:rsid w:val="009C46B5"/>
    <w:rsid w:val="009E077C"/>
    <w:rsid w:val="00A15DAF"/>
    <w:rsid w:val="00A27069"/>
    <w:rsid w:val="00A92477"/>
    <w:rsid w:val="00AA70C6"/>
    <w:rsid w:val="00AF3618"/>
    <w:rsid w:val="00B20409"/>
    <w:rsid w:val="00B47656"/>
    <w:rsid w:val="00B51F98"/>
    <w:rsid w:val="00B6255C"/>
    <w:rsid w:val="00B72017"/>
    <w:rsid w:val="00B75A40"/>
    <w:rsid w:val="00B83041"/>
    <w:rsid w:val="00B834C7"/>
    <w:rsid w:val="00B87C98"/>
    <w:rsid w:val="00BA677D"/>
    <w:rsid w:val="00BB22D3"/>
    <w:rsid w:val="00BB4FC7"/>
    <w:rsid w:val="00BC6DCF"/>
    <w:rsid w:val="00BC79F6"/>
    <w:rsid w:val="00C43CE2"/>
    <w:rsid w:val="00C55FAA"/>
    <w:rsid w:val="00C73F8F"/>
    <w:rsid w:val="00C75FE6"/>
    <w:rsid w:val="00CC14C9"/>
    <w:rsid w:val="00CD314F"/>
    <w:rsid w:val="00CE5756"/>
    <w:rsid w:val="00CE5E21"/>
    <w:rsid w:val="00CF57E0"/>
    <w:rsid w:val="00D00140"/>
    <w:rsid w:val="00D14517"/>
    <w:rsid w:val="00D4037C"/>
    <w:rsid w:val="00D52676"/>
    <w:rsid w:val="00D77CAC"/>
    <w:rsid w:val="00D9112E"/>
    <w:rsid w:val="00DA6009"/>
    <w:rsid w:val="00DD1305"/>
    <w:rsid w:val="00DE20F5"/>
    <w:rsid w:val="00DE2A85"/>
    <w:rsid w:val="00DF227E"/>
    <w:rsid w:val="00DF2D21"/>
    <w:rsid w:val="00E24E83"/>
    <w:rsid w:val="00E327DC"/>
    <w:rsid w:val="00E34295"/>
    <w:rsid w:val="00E348CA"/>
    <w:rsid w:val="00E46732"/>
    <w:rsid w:val="00E658B2"/>
    <w:rsid w:val="00E75FEC"/>
    <w:rsid w:val="00EA0E86"/>
    <w:rsid w:val="00EB446C"/>
    <w:rsid w:val="00EC1A21"/>
    <w:rsid w:val="00ED28AF"/>
    <w:rsid w:val="00EE544C"/>
    <w:rsid w:val="00EF0C21"/>
    <w:rsid w:val="00F1748F"/>
    <w:rsid w:val="00F1785D"/>
    <w:rsid w:val="00F2096A"/>
    <w:rsid w:val="00F7337C"/>
    <w:rsid w:val="00F81B34"/>
    <w:rsid w:val="00F8701B"/>
    <w:rsid w:val="00FB5A7E"/>
    <w:rsid w:val="00FC646F"/>
    <w:rsid w:val="00FD6938"/>
    <w:rsid w:val="00FE1175"/>
    <w:rsid w:val="00FE1720"/>
    <w:rsid w:val="00FE4C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BE6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25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2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54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2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C46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446C"/>
    <w:pPr>
      <w:tabs>
        <w:tab w:val="left" w:pos="7293"/>
      </w:tabs>
      <w:ind w:left="360"/>
      <w:contextualSpacing/>
    </w:pPr>
  </w:style>
  <w:style w:type="table" w:styleId="TableGrid">
    <w:name w:val="Table Grid"/>
    <w:basedOn w:val="TableNormal"/>
    <w:uiPriority w:val="59"/>
    <w:rsid w:val="007B0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33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37C"/>
    <w:rPr>
      <w:rFonts w:ascii="Lucida Grande" w:hAnsi="Lucida Grande" w:cs="Lucida Grande"/>
      <w:sz w:val="18"/>
      <w:szCs w:val="18"/>
    </w:rPr>
  </w:style>
  <w:style w:type="table" w:styleId="LightShading-Accent1">
    <w:name w:val="Light Shading Accent 1"/>
    <w:basedOn w:val="TableNormal"/>
    <w:uiPriority w:val="60"/>
    <w:rsid w:val="00E327D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0A2C16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25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2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54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2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C46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446C"/>
    <w:pPr>
      <w:tabs>
        <w:tab w:val="left" w:pos="7293"/>
      </w:tabs>
      <w:ind w:left="360"/>
      <w:contextualSpacing/>
    </w:pPr>
  </w:style>
  <w:style w:type="table" w:styleId="TableGrid">
    <w:name w:val="Table Grid"/>
    <w:basedOn w:val="TableNormal"/>
    <w:uiPriority w:val="59"/>
    <w:rsid w:val="007B0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33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37C"/>
    <w:rPr>
      <w:rFonts w:ascii="Lucida Grande" w:hAnsi="Lucida Grande" w:cs="Lucida Grande"/>
      <w:sz w:val="18"/>
      <w:szCs w:val="18"/>
    </w:rPr>
  </w:style>
  <w:style w:type="table" w:styleId="LightShading-Accent1">
    <w:name w:val="Light Shading Accent 1"/>
    <w:basedOn w:val="TableNormal"/>
    <w:uiPriority w:val="60"/>
    <w:rsid w:val="00E327D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0A2C16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4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cinc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jennifer.comstock@pnnl.go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spec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E7321B-DC87-4583-A044-1A598CF42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528</Words>
  <Characters>3015</Characters>
  <Application>Microsoft Office Word</Application>
  <DocSecurity>0</DocSecurity>
  <Lines>25</Lines>
  <Paragraphs>7</Paragraphs>
  <ScaleCrop>false</ScaleCrop>
  <Company>PNNL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d3k867-local</dc:creator>
  <cp:keywords/>
  <dc:description/>
  <cp:lastModifiedBy>test</cp:lastModifiedBy>
  <cp:revision>27</cp:revision>
  <dcterms:created xsi:type="dcterms:W3CDTF">2015-02-12T04:17:00Z</dcterms:created>
  <dcterms:modified xsi:type="dcterms:W3CDTF">2015-03-04T22:49:00Z</dcterms:modified>
</cp:coreProperties>
</file>