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4AA" w:rsidRPr="00907551" w:rsidRDefault="00907551" w:rsidP="00907551">
      <w:pPr>
        <w:jc w:val="center"/>
        <w:rPr>
          <w:b/>
        </w:rPr>
      </w:pPr>
      <w:r w:rsidRPr="00907551">
        <w:rPr>
          <w:b/>
        </w:rPr>
        <w:t>FLOAT – instruções para aquisição de dados</w:t>
      </w:r>
    </w:p>
    <w:p w:rsidR="00907551" w:rsidRDefault="00907551">
      <w:r>
        <w:t>Temos 4 computadores adquirindo dados:</w:t>
      </w:r>
    </w:p>
    <w:p w:rsidR="00907551" w:rsidRDefault="00907551" w:rsidP="00907551">
      <w:pPr>
        <w:pStyle w:val="ListParagraph"/>
        <w:numPr>
          <w:ilvl w:val="0"/>
          <w:numId w:val="1"/>
        </w:numPr>
      </w:pPr>
      <w:r>
        <w:t>Computador central</w:t>
      </w:r>
      <w:r w:rsidR="00893C6F">
        <w:t>: Neph, MAAP, NO2-CAPS, CPC</w:t>
      </w:r>
    </w:p>
    <w:p w:rsidR="004A1E1D" w:rsidRDefault="004A1E1D" w:rsidP="004A1E1D">
      <w:pPr>
        <w:pStyle w:val="ListParagraph"/>
        <w:numPr>
          <w:ilvl w:val="0"/>
          <w:numId w:val="4"/>
        </w:numPr>
      </w:pPr>
      <w:r>
        <w:t>Quando o computador central inicia, ele abre e inicia automaticamente os softwares de aquisição de dados do MAAP e do CPC (software Labview).</w:t>
      </w:r>
    </w:p>
    <w:p w:rsidR="004A1E1D" w:rsidRDefault="004A1E1D" w:rsidP="004A1E1D">
      <w:pPr>
        <w:pStyle w:val="ListParagraph"/>
        <w:numPr>
          <w:ilvl w:val="0"/>
          <w:numId w:val="4"/>
        </w:numPr>
      </w:pPr>
      <w:r>
        <w:t>Tem que iniciar manualmente os softwares para aquisição do NO2-CAPS e nephelometer.</w:t>
      </w:r>
    </w:p>
    <w:p w:rsidR="00907551" w:rsidRDefault="00907551" w:rsidP="00907551">
      <w:pPr>
        <w:pStyle w:val="ListParagraph"/>
        <w:numPr>
          <w:ilvl w:val="0"/>
          <w:numId w:val="1"/>
        </w:numPr>
      </w:pPr>
      <w:r>
        <w:t>Laptop Acer: SMPS e GPS</w:t>
      </w:r>
    </w:p>
    <w:p w:rsidR="00907551" w:rsidRDefault="00907551" w:rsidP="00907551">
      <w:pPr>
        <w:pStyle w:val="ListParagraph"/>
        <w:numPr>
          <w:ilvl w:val="0"/>
          <w:numId w:val="1"/>
        </w:numPr>
      </w:pPr>
      <w:r>
        <w:t>Laptop Dell 1: ACSM</w:t>
      </w:r>
    </w:p>
    <w:p w:rsidR="00907551" w:rsidRDefault="00907551" w:rsidP="00907551">
      <w:pPr>
        <w:pStyle w:val="ListParagraph"/>
        <w:numPr>
          <w:ilvl w:val="0"/>
          <w:numId w:val="1"/>
        </w:numPr>
      </w:pPr>
      <w:r>
        <w:t>Laptop Dell 2: O3</w:t>
      </w:r>
    </w:p>
    <w:p w:rsidR="00907551" w:rsidRDefault="00893C6F" w:rsidP="00907551">
      <w:r>
        <w:t>Instruções para cada instrumento:</w:t>
      </w:r>
    </w:p>
    <w:p w:rsidR="00893C6F" w:rsidRDefault="00893C6F" w:rsidP="00893C6F">
      <w:pPr>
        <w:pStyle w:val="ListParagraph"/>
        <w:numPr>
          <w:ilvl w:val="0"/>
          <w:numId w:val="2"/>
        </w:numPr>
      </w:pPr>
      <w:r>
        <w:t>Nephelometer</w:t>
      </w:r>
    </w:p>
    <w:p w:rsidR="00893C6F" w:rsidRDefault="00893C6F" w:rsidP="00893C6F">
      <w:pPr>
        <w:pStyle w:val="ListParagraph"/>
      </w:pPr>
      <w:r>
        <w:t xml:space="preserve">Comunicação serial com computador central, porta COM2. Aquisição de dados via “NephLog Software”. Salva automaticamente um arquivo por dia na pasta </w:t>
      </w:r>
      <w:r w:rsidRPr="00893C6F">
        <w:t>C:\Users\LFA\Documents\float2023\nephTSI</w:t>
      </w:r>
      <w:r>
        <w:t>.</w:t>
      </w:r>
    </w:p>
    <w:p w:rsidR="00893C6F" w:rsidRDefault="00893C6F" w:rsidP="00893C6F">
      <w:pPr>
        <w:pStyle w:val="ListParagraph"/>
        <w:numPr>
          <w:ilvl w:val="0"/>
          <w:numId w:val="3"/>
        </w:numPr>
        <w:rPr>
          <w:lang w:val="en-US"/>
        </w:rPr>
      </w:pPr>
      <w:r>
        <w:t xml:space="preserve">Abrir NephLog Software, usar configuração abaixo. </w:t>
      </w:r>
      <w:proofErr w:type="spellStart"/>
      <w:r w:rsidRPr="00893C6F">
        <w:rPr>
          <w:lang w:val="en-US"/>
        </w:rPr>
        <w:t>Clicar</w:t>
      </w:r>
      <w:proofErr w:type="spellEnd"/>
      <w:r w:rsidRPr="00893C6F">
        <w:rPr>
          <w:lang w:val="en-US"/>
        </w:rPr>
        <w:t xml:space="preserve"> </w:t>
      </w:r>
      <w:proofErr w:type="spellStart"/>
      <w:r w:rsidRPr="00893C6F">
        <w:rPr>
          <w:lang w:val="en-US"/>
        </w:rPr>
        <w:t>em</w:t>
      </w:r>
      <w:proofErr w:type="spellEnd"/>
      <w:r w:rsidRPr="00893C6F">
        <w:rPr>
          <w:lang w:val="en-US"/>
        </w:rPr>
        <w:t xml:space="preserve"> “Set </w:t>
      </w:r>
      <w:proofErr w:type="spellStart"/>
      <w:r w:rsidRPr="00893C6F">
        <w:rPr>
          <w:lang w:val="en-US"/>
        </w:rPr>
        <w:t>Neph</w:t>
      </w:r>
      <w:proofErr w:type="spellEnd"/>
      <w:r w:rsidRPr="00893C6F">
        <w:rPr>
          <w:lang w:val="en-US"/>
        </w:rPr>
        <w:t xml:space="preserve"> Time </w:t>
      </w:r>
      <w:proofErr w:type="gramStart"/>
      <w:r w:rsidRPr="00893C6F">
        <w:rPr>
          <w:lang w:val="en-US"/>
        </w:rPr>
        <w:t>From</w:t>
      </w:r>
      <w:proofErr w:type="gramEnd"/>
      <w:r w:rsidRPr="00893C6F">
        <w:rPr>
          <w:lang w:val="en-US"/>
        </w:rPr>
        <w:t xml:space="preserve"> PC Time”, </w:t>
      </w:r>
      <w:proofErr w:type="spellStart"/>
      <w:r w:rsidRPr="00893C6F">
        <w:rPr>
          <w:lang w:val="en-US"/>
        </w:rPr>
        <w:t>clicar</w:t>
      </w:r>
      <w:proofErr w:type="spellEnd"/>
      <w:r w:rsidRPr="00893C6F">
        <w:rPr>
          <w:lang w:val="en-US"/>
        </w:rPr>
        <w:t xml:space="preserve"> </w:t>
      </w:r>
      <w:proofErr w:type="spellStart"/>
      <w:r w:rsidRPr="00893C6F">
        <w:rPr>
          <w:lang w:val="en-US"/>
        </w:rPr>
        <w:t>em</w:t>
      </w:r>
      <w:proofErr w:type="spellEnd"/>
      <w:r w:rsidRPr="00893C6F">
        <w:rPr>
          <w:lang w:val="en-US"/>
        </w:rPr>
        <w:t xml:space="preserve"> “Apply Changes”.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257"/>
        <w:gridCol w:w="4705"/>
      </w:tblGrid>
      <w:tr w:rsidR="00BC576F" w:rsidTr="00BC576F">
        <w:tc>
          <w:tcPr>
            <w:tcW w:w="5303" w:type="dxa"/>
          </w:tcPr>
          <w:p w:rsidR="00BC576F" w:rsidRDefault="00BC576F" w:rsidP="00BC576F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Configurações</w:t>
            </w:r>
            <w:proofErr w:type="spellEnd"/>
            <w:r>
              <w:rPr>
                <w:lang w:val="en-US"/>
              </w:rPr>
              <w:t>:</w:t>
            </w:r>
          </w:p>
          <w:p w:rsidR="00BC576F" w:rsidRDefault="00BC576F" w:rsidP="00BC576F">
            <w:pPr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DF66B4C" wp14:editId="217F31F4">
                  <wp:extent cx="3200400" cy="2681003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68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BC576F" w:rsidRPr="00BC576F" w:rsidRDefault="00BC576F" w:rsidP="00BC576F">
            <w:r w:rsidRPr="00BC576F">
              <w:t>Obs: No FLOAT configuramos o Neph para fazer medidas a cada minuto. O comprimento de onda vermelho às vezes fica negativo, é comum. Exemplo de tela:</w:t>
            </w:r>
          </w:p>
          <w:p w:rsidR="00BC576F" w:rsidRDefault="00BC576F" w:rsidP="00BC576F">
            <w:pPr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77C0FF5" wp14:editId="1D7D0C16">
                  <wp:extent cx="2831204" cy="2371725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204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76F" w:rsidRDefault="00BC576F" w:rsidP="00BC576F">
      <w:pPr>
        <w:ind w:left="720"/>
        <w:rPr>
          <w:lang w:val="en-US"/>
        </w:rPr>
      </w:pPr>
    </w:p>
    <w:p w:rsidR="00C34F23" w:rsidRDefault="00C34F23" w:rsidP="00BC576F">
      <w:pPr>
        <w:ind w:left="720"/>
        <w:rPr>
          <w:lang w:val="en-US"/>
        </w:rPr>
      </w:pPr>
    </w:p>
    <w:p w:rsidR="00C34F23" w:rsidRDefault="00C34F23" w:rsidP="00BC576F">
      <w:pPr>
        <w:ind w:left="720"/>
        <w:rPr>
          <w:lang w:val="en-US"/>
        </w:rPr>
      </w:pPr>
    </w:p>
    <w:p w:rsidR="00C34F23" w:rsidRDefault="00C34F23" w:rsidP="00BC576F">
      <w:pPr>
        <w:ind w:left="720"/>
        <w:rPr>
          <w:lang w:val="en-US"/>
        </w:rPr>
      </w:pPr>
    </w:p>
    <w:p w:rsidR="00C34F23" w:rsidRDefault="00C34F23" w:rsidP="00BC576F">
      <w:pPr>
        <w:ind w:left="720"/>
        <w:rPr>
          <w:lang w:val="en-US"/>
        </w:rPr>
      </w:pPr>
    </w:p>
    <w:p w:rsidR="00C34F23" w:rsidRDefault="00C34F23" w:rsidP="00BC576F">
      <w:pPr>
        <w:ind w:left="720"/>
        <w:rPr>
          <w:lang w:val="en-US"/>
        </w:rPr>
      </w:pPr>
    </w:p>
    <w:p w:rsidR="00C34F23" w:rsidRDefault="00C34F23" w:rsidP="00BC576F">
      <w:pPr>
        <w:ind w:left="720"/>
        <w:rPr>
          <w:lang w:val="en-US"/>
        </w:rPr>
      </w:pPr>
    </w:p>
    <w:p w:rsidR="00C34F23" w:rsidRDefault="00C34F23" w:rsidP="00BC576F">
      <w:pPr>
        <w:ind w:left="720"/>
        <w:rPr>
          <w:lang w:val="en-US"/>
        </w:rPr>
      </w:pPr>
    </w:p>
    <w:p w:rsidR="00C34F23" w:rsidRDefault="00C34F23" w:rsidP="00BC576F">
      <w:pPr>
        <w:ind w:left="720"/>
        <w:rPr>
          <w:lang w:val="en-US"/>
        </w:rPr>
      </w:pPr>
    </w:p>
    <w:p w:rsidR="00893C6F" w:rsidRDefault="00893C6F" w:rsidP="00893C6F">
      <w:pPr>
        <w:pStyle w:val="ListParagraph"/>
        <w:numPr>
          <w:ilvl w:val="0"/>
          <w:numId w:val="2"/>
        </w:numPr>
      </w:pPr>
      <w:r>
        <w:lastRenderedPageBreak/>
        <w:t>MAAP</w:t>
      </w:r>
    </w:p>
    <w:p w:rsidR="004A1E1D" w:rsidRDefault="004A1E1D" w:rsidP="004A1E1D">
      <w:pPr>
        <w:pStyle w:val="ListParagraph"/>
      </w:pPr>
      <w:r>
        <w:t xml:space="preserve">Comunicação serial com computador central, porta COM1. Aquisição de dados via </w:t>
      </w:r>
      <w:r w:rsidR="00C34F23">
        <w:t>Lavbiew (</w:t>
      </w:r>
      <w:r w:rsidR="00C34F23" w:rsidRPr="00C34F23">
        <w:rPr>
          <w:i/>
        </w:rPr>
        <w:t>newflex_lite2020_flexcfg-51-MAAPt</w:t>
      </w:r>
      <w:r w:rsidR="00C34F23">
        <w:t>)</w:t>
      </w:r>
      <w:r>
        <w:t xml:space="preserve">. </w:t>
      </w:r>
      <w:r w:rsidR="00C34F23">
        <w:t xml:space="preserve">A aquisição de dados começa automaticamente quando o computador é ligado. </w:t>
      </w:r>
      <w:r>
        <w:t xml:space="preserve">Salva automaticamente um arquivo </w:t>
      </w:r>
      <w:r w:rsidR="00C34F23">
        <w:t xml:space="preserve">cada vez que o software de aquisição for iniciado. Arquivos salvos  na pasta </w:t>
      </w:r>
      <w:r w:rsidR="00C34F23" w:rsidRPr="00C34F23">
        <w:t>C:\Users\LFA\Desktop\data_files</w:t>
      </w:r>
      <w:r>
        <w:t>.</w:t>
      </w:r>
      <w:r w:rsidR="00C34F23">
        <w:t xml:space="preserve"> Se precisar interromper a aquisição, basta clicar no círculo vermelho</w:t>
      </w:r>
      <w:r w:rsidR="004D0916">
        <w:t>,</w:t>
      </w:r>
      <w:r w:rsidR="00C34F23">
        <w:t xml:space="preserve"> imagem abaixo. Para retomar a aquisição, clicar na seta verde ou reiniciar o software.</w:t>
      </w:r>
    </w:p>
    <w:p w:rsidR="004A1E1D" w:rsidRDefault="00C34F23" w:rsidP="008B3410">
      <w:pPr>
        <w:pStyle w:val="ListParagraph"/>
        <w:jc w:val="center"/>
      </w:pPr>
      <w:r>
        <w:rPr>
          <w:noProof/>
          <w:lang w:eastAsia="pt-BR"/>
        </w:rPr>
        <w:drawing>
          <wp:inline distT="0" distB="0" distL="0" distR="0" wp14:anchorId="5A07A9FD" wp14:editId="5ACCC6EA">
            <wp:extent cx="4007516" cy="3171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2843" cy="317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F23" w:rsidRPr="004A1E1D" w:rsidRDefault="00C34F23" w:rsidP="004A1E1D">
      <w:pPr>
        <w:pStyle w:val="ListParagraph"/>
        <w:rPr>
          <w:lang w:val="en-US"/>
        </w:rPr>
      </w:pPr>
    </w:p>
    <w:p w:rsidR="004A1E1D" w:rsidRDefault="00CC44A3" w:rsidP="00893C6F">
      <w:pPr>
        <w:pStyle w:val="ListParagraph"/>
        <w:numPr>
          <w:ilvl w:val="0"/>
          <w:numId w:val="2"/>
        </w:numPr>
      </w:pPr>
      <w:r>
        <w:t>CPC3772</w:t>
      </w:r>
    </w:p>
    <w:p w:rsidR="004D0916" w:rsidRDefault="004D0916" w:rsidP="004D0916">
      <w:pPr>
        <w:pStyle w:val="ListParagraph"/>
      </w:pPr>
      <w:r>
        <w:t>Comunicação serial com computador central, porta COM4. Aquisição de dados via Lavbiew (</w:t>
      </w:r>
      <w:r w:rsidRPr="004D0916">
        <w:rPr>
          <w:i/>
        </w:rPr>
        <w:t>newflex_lite2020_flexcfg-51-cpc3772-total</w:t>
      </w:r>
      <w:r>
        <w:t xml:space="preserve">). A aquisição de dados começa automaticamente quando o computador é ligado. Salva automaticamente um arquivo cada vez que o software de aquisição for iniciado. Arquivos salvos  na pasta </w:t>
      </w:r>
      <w:r w:rsidRPr="00C34F23">
        <w:t>C:\Users\LFA\Desktop\data_files</w:t>
      </w:r>
      <w:r>
        <w:t>. Se precisar interromper a aquisição, basta clicar no círculo vermelho, imagem abaixo. Para retomar a aquisição, clicar na seta verde ou reiniciar o software.</w:t>
      </w:r>
    </w:p>
    <w:p w:rsidR="004D0916" w:rsidRDefault="004D0916" w:rsidP="004D0916">
      <w:pPr>
        <w:pStyle w:val="ListParagraph"/>
      </w:pPr>
      <w:r>
        <w:t xml:space="preserve">Obs: o CPC3772 está ligado a um sistema que corta a alimentação do sistema de amostragem de filtros. Sempre que conc&gt;5000 cm-3, a energia é cortada e a amostragem de filtros para. </w:t>
      </w:r>
    </w:p>
    <w:p w:rsidR="00CC44A3" w:rsidRDefault="004D0916" w:rsidP="004D0916">
      <w:pPr>
        <w:pStyle w:val="ListParagraph"/>
        <w:jc w:val="center"/>
      </w:pPr>
      <w:r>
        <w:rPr>
          <w:noProof/>
          <w:lang w:eastAsia="pt-BR"/>
        </w:rPr>
        <w:drawing>
          <wp:inline distT="0" distB="0" distL="0" distR="0" wp14:anchorId="02D704A2" wp14:editId="34F68463">
            <wp:extent cx="4019550" cy="32013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3828" cy="32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A3" w:rsidRDefault="00CC44A3" w:rsidP="00893C6F">
      <w:pPr>
        <w:pStyle w:val="ListParagraph"/>
        <w:numPr>
          <w:ilvl w:val="0"/>
          <w:numId w:val="2"/>
        </w:numPr>
      </w:pPr>
      <w:r>
        <w:lastRenderedPageBreak/>
        <w:t>NO2-CAPS</w:t>
      </w:r>
    </w:p>
    <w:p w:rsidR="00944181" w:rsidRDefault="00944181" w:rsidP="00944181">
      <w:pPr>
        <w:pStyle w:val="ListParagraph"/>
      </w:pPr>
      <w:r>
        <w:t xml:space="preserve">Comunicação serial com computador central, porta COM3. Aquisição de dados via software “CAPS”. Salva automaticamente um arquivo por dia na pasta </w:t>
      </w:r>
      <w:r w:rsidRPr="00944181">
        <w:t>C:\Users\LFA\Documents\float2023\CAPS</w:t>
      </w:r>
      <w:r>
        <w:t xml:space="preserve">. </w:t>
      </w:r>
    </w:p>
    <w:p w:rsidR="0097033A" w:rsidRPr="00944181" w:rsidRDefault="00944181" w:rsidP="00944181">
      <w:pPr>
        <w:pStyle w:val="ListParagraph"/>
        <w:numPr>
          <w:ilvl w:val="0"/>
          <w:numId w:val="3"/>
        </w:numPr>
      </w:pPr>
      <w:r>
        <w:t>Basta abrir o software CAPS, e ele já deve começar a adquirir dados. Para garantir, confira se a configuração está semelhante à figura abaixo.</w:t>
      </w:r>
      <w:r w:rsidRPr="00944181">
        <w:t xml:space="preserve"> </w:t>
      </w:r>
    </w:p>
    <w:p w:rsidR="00944181" w:rsidRDefault="00944181" w:rsidP="00944181">
      <w:pPr>
        <w:pStyle w:val="ListParagraph"/>
        <w:jc w:val="center"/>
      </w:pPr>
      <w:r>
        <w:rPr>
          <w:noProof/>
          <w:lang w:eastAsia="pt-BR"/>
        </w:rPr>
        <w:drawing>
          <wp:inline distT="0" distB="0" distL="0" distR="0" wp14:anchorId="51DD51CC" wp14:editId="06DE2B2B">
            <wp:extent cx="4961512" cy="2886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3709" cy="288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181" w:rsidRDefault="00944181" w:rsidP="00944181">
      <w:pPr>
        <w:pStyle w:val="ListParagraph"/>
        <w:ind w:left="1080"/>
      </w:pPr>
      <w:r>
        <w:t>É preciso verificar o zero do NO2 regularmente, se possível a cada 12 h:</w:t>
      </w:r>
    </w:p>
    <w:p w:rsidR="00944181" w:rsidRDefault="00944181" w:rsidP="00944181">
      <w:pPr>
        <w:pStyle w:val="ListParagraph"/>
        <w:numPr>
          <w:ilvl w:val="0"/>
          <w:numId w:val="3"/>
        </w:numPr>
      </w:pPr>
      <w:r>
        <w:t>Registrar horário de início no logbook</w:t>
      </w:r>
    </w:p>
    <w:p w:rsidR="00944181" w:rsidRDefault="00944181" w:rsidP="00944181">
      <w:pPr>
        <w:pStyle w:val="ListParagraph"/>
        <w:numPr>
          <w:ilvl w:val="0"/>
          <w:numId w:val="3"/>
        </w:numPr>
      </w:pPr>
      <w:r>
        <w:t>Conectar o porta filtro (linha dos gases G1) ao cartucho de carvão ativado</w:t>
      </w:r>
    </w:p>
    <w:p w:rsidR="00944181" w:rsidRDefault="00944181" w:rsidP="00944181">
      <w:pPr>
        <w:pStyle w:val="ListParagraph"/>
        <w:numPr>
          <w:ilvl w:val="0"/>
          <w:numId w:val="3"/>
        </w:numPr>
      </w:pPr>
      <w:r>
        <w:t>No software, clicar no menu em Baseline/Take Baseline. Observe a concentração cair. Após terminar de fazer o Baseline, o software volta automaticamente a medir normalmente. O processo não dura mais do que 5-7 min.</w:t>
      </w:r>
    </w:p>
    <w:p w:rsidR="00AC59EB" w:rsidRDefault="00A27313" w:rsidP="00944181">
      <w:pPr>
        <w:pStyle w:val="ListParagraph"/>
        <w:numPr>
          <w:ilvl w:val="0"/>
          <w:numId w:val="3"/>
        </w:numPr>
      </w:pPr>
      <w:r>
        <w:t>Conec</w:t>
      </w:r>
      <w:r w:rsidR="00AC59EB">
        <w:t>tar o porta filtro na linha dos gases novamente. Registrar horário final no logbook.</w:t>
      </w:r>
    </w:p>
    <w:p w:rsidR="00944181" w:rsidRDefault="00A27313" w:rsidP="00635B1F">
      <w:pPr>
        <w:pStyle w:val="ListParagraph"/>
        <w:ind w:left="0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624DF0E" wp14:editId="1F8DC6CC">
            <wp:simplePos x="0" y="0"/>
            <wp:positionH relativeFrom="column">
              <wp:posOffset>1143000</wp:posOffset>
            </wp:positionH>
            <wp:positionV relativeFrom="paragraph">
              <wp:align>top</wp:align>
            </wp:positionV>
            <wp:extent cx="4899025" cy="3648075"/>
            <wp:effectExtent l="0" t="0" r="0" b="9525"/>
            <wp:wrapSquare wrapText="bothSides"/>
            <wp:docPr id="15" name="Picture 15" descr="E:\FLOAT\config\conexao_zero_NO2_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LOAT\config\conexao_zero_NO2_O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B1F">
        <w:br w:type="textWrapping" w:clear="all"/>
      </w:r>
    </w:p>
    <w:p w:rsidR="00286A36" w:rsidRDefault="00286A36" w:rsidP="00AC59EB">
      <w:pPr>
        <w:pStyle w:val="ListParagraph"/>
        <w:ind w:left="1080"/>
      </w:pPr>
    </w:p>
    <w:p w:rsidR="0097033A" w:rsidRDefault="0097033A" w:rsidP="00893C6F">
      <w:pPr>
        <w:pStyle w:val="ListParagraph"/>
        <w:numPr>
          <w:ilvl w:val="0"/>
          <w:numId w:val="2"/>
        </w:numPr>
      </w:pPr>
      <w:r>
        <w:lastRenderedPageBreak/>
        <w:t>SMPS</w:t>
      </w:r>
    </w:p>
    <w:p w:rsidR="00325E27" w:rsidRDefault="00325E27" w:rsidP="00325E27">
      <w:pPr>
        <w:pStyle w:val="ListParagraph"/>
      </w:pPr>
      <w:r>
        <w:t>Comunicação USB-serial com laptop Acer. Controle da amostragem e aquisição de dados via software “AIM”.</w:t>
      </w:r>
    </w:p>
    <w:p w:rsidR="00325E27" w:rsidRDefault="00325E27" w:rsidP="00325E27">
      <w:pPr>
        <w:pStyle w:val="ListParagraph"/>
        <w:numPr>
          <w:ilvl w:val="0"/>
          <w:numId w:val="3"/>
        </w:numPr>
      </w:pPr>
      <w:r>
        <w:t>Abrir software AIM e usar configurações das telas abaixo.</w:t>
      </w:r>
      <w:r w:rsidR="0022225D">
        <w:t xml:space="preserve"> Clique no botão “ok” na parte inferior da 1ª tela de configuração. Se esse botão não aparecer, basta dar ENTER na 1ª tela, que funciona.</w:t>
      </w:r>
    </w:p>
    <w:p w:rsidR="00325E27" w:rsidRDefault="00325E27" w:rsidP="00325E27">
      <w:pPr>
        <w:pStyle w:val="ListParagraph"/>
        <w:numPr>
          <w:ilvl w:val="0"/>
          <w:numId w:val="3"/>
        </w:numPr>
      </w:pPr>
      <w:r>
        <w:t>Iniciar a amostragem clicando no círculo verde (menu superior</w:t>
      </w:r>
      <w:r w:rsidR="0022225D">
        <w:t xml:space="preserve"> do AIM</w:t>
      </w:r>
      <w:r>
        <w:t>).</w:t>
      </w:r>
    </w:p>
    <w:p w:rsidR="00325E27" w:rsidRDefault="00325E27" w:rsidP="00325E27">
      <w:pPr>
        <w:pStyle w:val="ListParagraph"/>
        <w:numPr>
          <w:ilvl w:val="0"/>
          <w:numId w:val="3"/>
        </w:numPr>
      </w:pPr>
      <w:r>
        <w:t>Arquivos salvos na pasta C:\float2023\smps.</w:t>
      </w:r>
    </w:p>
    <w:p w:rsidR="00325E27" w:rsidRDefault="00325E27" w:rsidP="00325E27">
      <w:pPr>
        <w:pStyle w:val="ListParagraph"/>
        <w:numPr>
          <w:ilvl w:val="0"/>
          <w:numId w:val="3"/>
        </w:numPr>
      </w:pPr>
      <w:r>
        <w:t>Convém reiniciar manaualmente a aquisição de dados, criando um novo arquivo a cada dia. Mas, se não der, não tem problema, pois o software pode acumular vários dias de medida em um arquivo só.</w:t>
      </w:r>
    </w:p>
    <w:p w:rsidR="00325E27" w:rsidRDefault="00325E27" w:rsidP="00325E27">
      <w:pPr>
        <w:pStyle w:val="ListParagraph"/>
        <w:numPr>
          <w:ilvl w:val="0"/>
          <w:numId w:val="3"/>
        </w:numPr>
      </w:pPr>
      <w:r>
        <w:t xml:space="preserve">Verificar periodicamente se o software de fato está adquirindo dados. Às vezes ele trava. Se travar, basta reiniciar o software AIM. 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19"/>
        <w:gridCol w:w="5043"/>
      </w:tblGrid>
      <w:tr w:rsidR="00A27313" w:rsidTr="00A27313">
        <w:tc>
          <w:tcPr>
            <w:tcW w:w="5303" w:type="dxa"/>
          </w:tcPr>
          <w:p w:rsidR="00A27313" w:rsidRDefault="00A27313" w:rsidP="00A27313">
            <w:r>
              <w:rPr>
                <w:noProof/>
                <w:lang w:eastAsia="pt-BR"/>
              </w:rPr>
              <w:drawing>
                <wp:inline distT="0" distB="0" distL="0" distR="0" wp14:anchorId="532E90E1" wp14:editId="3C78D750">
                  <wp:extent cx="2382012" cy="2743200"/>
                  <wp:effectExtent l="0" t="0" r="0" b="0"/>
                  <wp:docPr id="12" name="Picture 12" descr="E:\FLOAT\config\smps_config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FLOAT\config\smps_config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01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A27313" w:rsidRDefault="00A27313" w:rsidP="00A27313">
            <w:r>
              <w:rPr>
                <w:noProof/>
                <w:lang w:eastAsia="pt-BR"/>
              </w:rPr>
              <w:drawing>
                <wp:inline distT="0" distB="0" distL="0" distR="0" wp14:anchorId="02E8EE29" wp14:editId="3D05430E">
                  <wp:extent cx="2224866" cy="2562225"/>
                  <wp:effectExtent l="0" t="0" r="4445" b="0"/>
                  <wp:docPr id="13" name="Picture 13" descr="E:\FLOAT\config\smps_config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FLOAT\config\smps_config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866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313" w:rsidTr="00A27313">
        <w:tc>
          <w:tcPr>
            <w:tcW w:w="5303" w:type="dxa"/>
          </w:tcPr>
          <w:p w:rsidR="00A27313" w:rsidRDefault="00A27313" w:rsidP="00A27313">
            <w:r>
              <w:rPr>
                <w:noProof/>
                <w:lang w:eastAsia="pt-BR"/>
              </w:rPr>
              <w:drawing>
                <wp:inline distT="0" distB="0" distL="0" distR="0" wp14:anchorId="4D2376F9" wp14:editId="6497FE54">
                  <wp:extent cx="2083356" cy="2399258"/>
                  <wp:effectExtent l="0" t="0" r="0" b="1270"/>
                  <wp:docPr id="14" name="Picture 14" descr="E:\FLOAT\config\smps_config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FLOAT\config\smps_config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903" cy="239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A27313" w:rsidRDefault="00A27313" w:rsidP="00A27313">
            <w:r>
              <w:rPr>
                <w:noProof/>
                <w:lang w:eastAsia="pt-BR"/>
              </w:rPr>
              <w:drawing>
                <wp:inline distT="0" distB="0" distL="0" distR="0" wp14:anchorId="3604CE7C" wp14:editId="71722916">
                  <wp:extent cx="2657475" cy="1978809"/>
                  <wp:effectExtent l="0" t="0" r="0" b="2540"/>
                  <wp:docPr id="11" name="Picture 11" descr="E:\FLOAT\config\tela_sm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FLOAT\config\tela_sm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38" cy="197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E27" w:rsidRDefault="0022225D" w:rsidP="00325E27">
      <w:pPr>
        <w:pStyle w:val="ListParagraph"/>
      </w:pPr>
      <w:r>
        <w:t xml:space="preserve">Obs:  quando iniciamos as medidas, é normal aparecer o erro “Cannot comunicate with the classifier” (ou algo do tipo). </w:t>
      </w:r>
      <w:r w:rsidR="002E62D4">
        <w:t xml:space="preserve">Certifique-se de que na tela do SMPS o Sheath Flow está configurado para 6 LPM e que “Analog CTrl” está ativo, como na imagem </w:t>
      </w:r>
      <w:r w:rsidR="00A27313">
        <w:t>acima</w:t>
      </w:r>
      <w:r w:rsidR="002E62D4">
        <w:t>. Se precisar mudar o Sheath Flow, use o botão preto redondo. Girando o botão ele passeia pelo menu. Apertando o botão, ele entra em um item do menu.</w:t>
      </w:r>
    </w:p>
    <w:p w:rsidR="002E62D4" w:rsidRDefault="002E62D4" w:rsidP="00A27313">
      <w:pPr>
        <w:pStyle w:val="ListParagraph"/>
        <w:jc w:val="center"/>
      </w:pPr>
    </w:p>
    <w:p w:rsidR="00635B1F" w:rsidRDefault="00635B1F" w:rsidP="00A27313">
      <w:pPr>
        <w:pStyle w:val="ListParagraph"/>
        <w:jc w:val="center"/>
      </w:pPr>
    </w:p>
    <w:p w:rsidR="00635B1F" w:rsidRDefault="00635B1F" w:rsidP="00A27313">
      <w:pPr>
        <w:pStyle w:val="ListParagraph"/>
        <w:jc w:val="center"/>
      </w:pPr>
    </w:p>
    <w:p w:rsidR="00635B1F" w:rsidRDefault="00635B1F" w:rsidP="00A27313">
      <w:pPr>
        <w:pStyle w:val="ListParagraph"/>
        <w:jc w:val="center"/>
      </w:pPr>
    </w:p>
    <w:p w:rsidR="00635B1F" w:rsidRDefault="00635B1F" w:rsidP="00A27313">
      <w:pPr>
        <w:pStyle w:val="ListParagraph"/>
        <w:jc w:val="center"/>
      </w:pPr>
    </w:p>
    <w:p w:rsidR="00635B1F" w:rsidRDefault="00635B1F" w:rsidP="00A27313">
      <w:pPr>
        <w:pStyle w:val="ListParagraph"/>
        <w:jc w:val="center"/>
      </w:pPr>
    </w:p>
    <w:p w:rsidR="00AE59CC" w:rsidRDefault="00AE59CC" w:rsidP="00325E27">
      <w:pPr>
        <w:pStyle w:val="ListParagraph"/>
      </w:pPr>
    </w:p>
    <w:p w:rsidR="0097033A" w:rsidRDefault="0097033A" w:rsidP="00893C6F">
      <w:pPr>
        <w:pStyle w:val="ListParagraph"/>
        <w:numPr>
          <w:ilvl w:val="0"/>
          <w:numId w:val="2"/>
        </w:numPr>
      </w:pPr>
      <w:r>
        <w:lastRenderedPageBreak/>
        <w:t>GPS</w:t>
      </w:r>
      <w:r w:rsidR="001070D4">
        <w:t xml:space="preserve"> GARMIN 18x PC</w:t>
      </w:r>
    </w:p>
    <w:p w:rsidR="001070D4" w:rsidRDefault="001070D4" w:rsidP="001070D4">
      <w:pPr>
        <w:pStyle w:val="ListParagraph"/>
      </w:pPr>
      <w:r>
        <w:t xml:space="preserve">Comunicação USB-serial com laptop Acer. Aquisição de dados via Teraterm. </w:t>
      </w:r>
    </w:p>
    <w:p w:rsidR="001070D4" w:rsidRDefault="001070D4" w:rsidP="001070D4">
      <w:pPr>
        <w:pStyle w:val="ListParagraph"/>
        <w:numPr>
          <w:ilvl w:val="0"/>
          <w:numId w:val="3"/>
        </w:numPr>
      </w:pPr>
      <w:r>
        <w:t xml:space="preserve">Abrir o Teraterm a partir do Start Menu. A conexão com o GPS é automatica. </w:t>
      </w:r>
      <w:r w:rsidR="00D71D77">
        <w:t>Vai</w:t>
      </w:r>
      <w:r>
        <w:t xml:space="preserve"> aparecer uma mensagem de erro dizendo que não achou o caminho do arquivo. Dê ok, e , já deve aparecer a tela preta com muitos dados passando. Mas isso não significa que os dados estão sendo salvos!!</w:t>
      </w:r>
    </w:p>
    <w:p w:rsidR="00D71D77" w:rsidRDefault="001070D4" w:rsidP="00D71D77">
      <w:pPr>
        <w:pStyle w:val="ListParagraph"/>
        <w:numPr>
          <w:ilvl w:val="0"/>
          <w:numId w:val="3"/>
        </w:numPr>
      </w:pPr>
      <w:r>
        <w:t xml:space="preserve">IMPORTANTE: é preciso </w:t>
      </w:r>
      <w:r w:rsidR="00D71D77">
        <w:t xml:space="preserve">logar os dados. Para isso, clicar em File/Log e salvar o arquivo na pasta C:\float2023\gps. Seguir o padrão de nome de arquivo: yyyymmdd_gps_barco.txt (exemplo: 20230112_gps_barco.txt). </w:t>
      </w:r>
    </w:p>
    <w:p w:rsidR="001070D4" w:rsidRDefault="00D71D77" w:rsidP="001070D4">
      <w:pPr>
        <w:pStyle w:val="ListParagraph"/>
        <w:numPr>
          <w:ilvl w:val="0"/>
          <w:numId w:val="3"/>
        </w:numPr>
      </w:pPr>
      <w:r>
        <w:t>Convém reiniciar a aquisição diariamente, porque senão o arquivo ficará muito grande (~</w:t>
      </w:r>
      <w:r w:rsidR="00FB4FF4">
        <w:t>40MB por dia).</w:t>
      </w:r>
    </w:p>
    <w:p w:rsidR="001070D4" w:rsidRDefault="00FB4FF4" w:rsidP="001070D4">
      <w:pPr>
        <w:pStyle w:val="ListParagraph"/>
      </w:pPr>
      <w:r>
        <w:t>Obs: o</w:t>
      </w:r>
      <w:r w:rsidR="001070D4">
        <w:t xml:space="preserve"> Teraterm já está configurado para iniciar a comunicação com o GPS automaticamente, então a princípio não precisa mudar nada. Só pra saber, a configuração é: Baud rate 4800, 8 databits, no parity, COM13.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03"/>
        <w:gridCol w:w="4959"/>
      </w:tblGrid>
      <w:tr w:rsidR="00FB4FF4" w:rsidTr="00FB4FF4">
        <w:tc>
          <w:tcPr>
            <w:tcW w:w="5303" w:type="dxa"/>
          </w:tcPr>
          <w:p w:rsidR="00790542" w:rsidRDefault="00790542" w:rsidP="00790542">
            <w:pPr>
              <w:pStyle w:val="ListParagraph"/>
              <w:numPr>
                <w:ilvl w:val="0"/>
                <w:numId w:val="5"/>
              </w:numPr>
            </w:pPr>
            <w:r>
              <w:t>Abrir</w:t>
            </w:r>
            <w:r w:rsidR="00CE55DE">
              <w:t xml:space="preserve"> o</w:t>
            </w:r>
            <w:r>
              <w:t xml:space="preserve"> Tera Term</w:t>
            </w:r>
          </w:p>
          <w:p w:rsidR="00FB4FF4" w:rsidRDefault="00790542" w:rsidP="001070D4">
            <w:pPr>
              <w:pStyle w:val="ListParagraph"/>
              <w:ind w:left="0"/>
            </w:pPr>
            <w:r>
              <w:rPr>
                <w:noProof/>
                <w:lang w:eastAsia="pt-BR"/>
              </w:rPr>
              <w:drawing>
                <wp:inline distT="0" distB="0" distL="0" distR="0" wp14:anchorId="7908DEA6" wp14:editId="64528A40">
                  <wp:extent cx="1847850" cy="1949463"/>
                  <wp:effectExtent l="0" t="0" r="0" b="0"/>
                  <wp:docPr id="6" name="Picture 6" descr="E:\FLOAT\config\gps_confi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LOAT\config\gps_confi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91" cy="195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790542" w:rsidRDefault="00790542" w:rsidP="001070D4">
            <w:pPr>
              <w:pStyle w:val="ListParagraph"/>
              <w:ind w:left="0"/>
            </w:pPr>
            <w:r>
              <w:t>2) Dar ok</w:t>
            </w:r>
          </w:p>
          <w:p w:rsidR="00FB4FF4" w:rsidRDefault="00790542" w:rsidP="001070D4">
            <w:pPr>
              <w:pStyle w:val="ListParagraph"/>
              <w:ind w:left="0"/>
            </w:pPr>
            <w:r>
              <w:rPr>
                <w:noProof/>
                <w:lang w:eastAsia="pt-BR"/>
              </w:rPr>
              <w:drawing>
                <wp:inline distT="0" distB="0" distL="0" distR="0" wp14:anchorId="4D8EB482" wp14:editId="76AFB158">
                  <wp:extent cx="3078922" cy="1524000"/>
                  <wp:effectExtent l="0" t="0" r="7620" b="0"/>
                  <wp:docPr id="7" name="Picture 7" descr="E:\FLOAT\config\gps_confi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LOAT\config\gps_config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22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F4" w:rsidTr="00FB4FF4">
        <w:tc>
          <w:tcPr>
            <w:tcW w:w="5303" w:type="dxa"/>
          </w:tcPr>
          <w:p w:rsidR="00790542" w:rsidRDefault="00790542" w:rsidP="001070D4">
            <w:pPr>
              <w:pStyle w:val="ListParagraph"/>
              <w:ind w:left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3) Clicar em File/Log</w:t>
            </w:r>
          </w:p>
          <w:p w:rsidR="00790542" w:rsidRDefault="00790542" w:rsidP="001070D4">
            <w:pPr>
              <w:pStyle w:val="ListParagraph"/>
              <w:ind w:left="0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114675" cy="1438918"/>
                  <wp:effectExtent l="0" t="0" r="0" b="8890"/>
                  <wp:docPr id="9" name="Picture 9" descr="E:\FLOAT\config\gps_config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FLOAT\config\gps_config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20" cy="144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B4FF4" w:rsidRDefault="00CE55DE" w:rsidP="001070D4">
            <w:pPr>
              <w:pStyle w:val="ListParagraph"/>
              <w:ind w:left="0"/>
            </w:pPr>
            <w:r>
              <w:t>4) Escolher pasta e nome do arquivo</w:t>
            </w:r>
          </w:p>
          <w:p w:rsidR="00CE55DE" w:rsidRDefault="00CE55DE" w:rsidP="001070D4">
            <w:pPr>
              <w:pStyle w:val="ListParagraph"/>
              <w:ind w:left="0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052379" cy="1524000"/>
                  <wp:effectExtent l="0" t="0" r="0" b="0"/>
                  <wp:docPr id="10" name="Picture 10" descr="E:\FLOAT\config\gps_config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FLOAT\config\gps_config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379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0D4" w:rsidRDefault="001070D4" w:rsidP="001070D4">
      <w:pPr>
        <w:pStyle w:val="ListParagraph"/>
      </w:pPr>
    </w:p>
    <w:p w:rsidR="00FB4FF4" w:rsidRDefault="00FB4FF4" w:rsidP="001070D4">
      <w:pPr>
        <w:pStyle w:val="ListParagraph"/>
      </w:pPr>
    </w:p>
    <w:p w:rsidR="00FB4FF4" w:rsidRDefault="00FB4FF4" w:rsidP="001070D4">
      <w:pPr>
        <w:pStyle w:val="ListParagraph"/>
      </w:pPr>
    </w:p>
    <w:p w:rsidR="00FB4FF4" w:rsidRDefault="00FB4FF4" w:rsidP="001070D4">
      <w:pPr>
        <w:pStyle w:val="ListParagraph"/>
      </w:pPr>
    </w:p>
    <w:p w:rsidR="00FB4FF4" w:rsidRDefault="00FB4FF4" w:rsidP="001070D4">
      <w:pPr>
        <w:pStyle w:val="ListParagraph"/>
      </w:pPr>
    </w:p>
    <w:p w:rsidR="00635B1F" w:rsidRDefault="00635B1F" w:rsidP="001070D4">
      <w:pPr>
        <w:pStyle w:val="ListParagraph"/>
      </w:pPr>
    </w:p>
    <w:p w:rsidR="00635B1F" w:rsidRDefault="00635B1F" w:rsidP="001070D4">
      <w:pPr>
        <w:pStyle w:val="ListParagraph"/>
      </w:pPr>
    </w:p>
    <w:p w:rsidR="00635B1F" w:rsidRDefault="00635B1F" w:rsidP="001070D4">
      <w:pPr>
        <w:pStyle w:val="ListParagraph"/>
      </w:pPr>
    </w:p>
    <w:p w:rsidR="00635B1F" w:rsidRDefault="00635B1F" w:rsidP="001070D4">
      <w:pPr>
        <w:pStyle w:val="ListParagraph"/>
      </w:pPr>
    </w:p>
    <w:p w:rsidR="00635B1F" w:rsidRDefault="00635B1F" w:rsidP="001070D4">
      <w:pPr>
        <w:pStyle w:val="ListParagraph"/>
      </w:pPr>
    </w:p>
    <w:p w:rsidR="00635B1F" w:rsidRDefault="00635B1F" w:rsidP="001070D4">
      <w:pPr>
        <w:pStyle w:val="ListParagraph"/>
      </w:pPr>
    </w:p>
    <w:p w:rsidR="00635B1F" w:rsidRDefault="00635B1F" w:rsidP="001070D4">
      <w:pPr>
        <w:pStyle w:val="ListParagraph"/>
      </w:pPr>
    </w:p>
    <w:p w:rsidR="00635B1F" w:rsidRDefault="00635B1F" w:rsidP="001070D4">
      <w:pPr>
        <w:pStyle w:val="ListParagraph"/>
      </w:pPr>
    </w:p>
    <w:p w:rsidR="00635B1F" w:rsidRDefault="00635B1F" w:rsidP="001070D4">
      <w:pPr>
        <w:pStyle w:val="ListParagraph"/>
      </w:pPr>
    </w:p>
    <w:p w:rsidR="00FB4FF4" w:rsidRDefault="00FB4FF4" w:rsidP="001070D4">
      <w:pPr>
        <w:pStyle w:val="ListParagraph"/>
      </w:pPr>
    </w:p>
    <w:p w:rsidR="00635B1F" w:rsidRDefault="00635B1F" w:rsidP="001070D4">
      <w:pPr>
        <w:pStyle w:val="ListParagraph"/>
      </w:pPr>
    </w:p>
    <w:p w:rsidR="00635B1F" w:rsidRDefault="00635B1F" w:rsidP="00893C6F">
      <w:pPr>
        <w:pStyle w:val="ListParagraph"/>
        <w:numPr>
          <w:ilvl w:val="0"/>
          <w:numId w:val="2"/>
        </w:numPr>
      </w:pPr>
      <w:r>
        <w:lastRenderedPageBreak/>
        <w:t>O3</w:t>
      </w:r>
    </w:p>
    <w:p w:rsidR="00D870BA" w:rsidRDefault="00D870BA" w:rsidP="00D870BA">
      <w:pPr>
        <w:pStyle w:val="ListParagraph"/>
      </w:pPr>
      <w:r>
        <w:t xml:space="preserve">Comunicação TCP/IP com laptop Dell2, via cabo de rede e software IPort. O instrumento tem um bom datalogger interno, então os dados são salvos mesmo que o software IPort esteja desligado. Mas é interessante ter o IPort ligado porque aí dá pra ver um gráfico da concentração em tempo real. </w:t>
      </w:r>
    </w:p>
    <w:p w:rsidR="00D870BA" w:rsidRDefault="00D870BA" w:rsidP="00D870BA">
      <w:pPr>
        <w:pStyle w:val="ListParagraph"/>
      </w:pPr>
      <w:r>
        <w:t>A configuração do monitor já está pronta para conversar com o IPort, então a princípio não precisa mexer em nada no monitor. Se um dia precisar mexer, vá na tela do instrumento: Menu/ Instrument Controls/ Communications Settings/ TCP-IP Settings.</w:t>
      </w:r>
    </w:p>
    <w:p w:rsidR="00D870BA" w:rsidRPr="00DF0503" w:rsidRDefault="00D870BA" w:rsidP="00D870BA">
      <w:pPr>
        <w:pStyle w:val="ListParagraph"/>
        <w:numPr>
          <w:ilvl w:val="0"/>
          <w:numId w:val="3"/>
        </w:numPr>
      </w:pPr>
      <w:proofErr w:type="spellStart"/>
      <w:r w:rsidRPr="00DF0503">
        <w:rPr>
          <w:lang w:val="en-US"/>
        </w:rPr>
        <w:t>Abrir</w:t>
      </w:r>
      <w:proofErr w:type="spellEnd"/>
      <w:r w:rsidRPr="00DF0503">
        <w:rPr>
          <w:lang w:val="en-US"/>
        </w:rPr>
        <w:t xml:space="preserve"> software </w:t>
      </w:r>
      <w:proofErr w:type="spellStart"/>
      <w:r w:rsidRPr="00DF0503">
        <w:rPr>
          <w:lang w:val="en-US"/>
        </w:rPr>
        <w:t>IPort</w:t>
      </w:r>
      <w:proofErr w:type="spellEnd"/>
      <w:r w:rsidRPr="00DF0503">
        <w:rPr>
          <w:lang w:val="en-US"/>
        </w:rPr>
        <w:t>. Menu: In</w:t>
      </w:r>
      <w:r>
        <w:rPr>
          <w:lang w:val="en-US"/>
        </w:rPr>
        <w:t xml:space="preserve">strument/ TCP Connect/ Connect. </w:t>
      </w:r>
      <w:r w:rsidRPr="00DF0503">
        <w:t>Com isso, deve aparecer n</w:t>
      </w:r>
      <w:r>
        <w:t>o computador a tela azul do monitor de O3.</w:t>
      </w:r>
    </w:p>
    <w:p w:rsidR="00D870BA" w:rsidRDefault="00D870BA" w:rsidP="00D870BA">
      <w:pPr>
        <w:pStyle w:val="ListParagraph"/>
        <w:numPr>
          <w:ilvl w:val="0"/>
          <w:numId w:val="3"/>
        </w:numPr>
      </w:pPr>
      <w:r>
        <w:t xml:space="preserve">Para logar os dados, no menu superior, clicar no botão com um quadradinho azul. Configuração de acordo com a figura abaixo. Estamos salvando os dados do FLOAT na pasta </w:t>
      </w:r>
    </w:p>
    <w:p w:rsidR="00D870BA" w:rsidRPr="00DF0503" w:rsidRDefault="00D870BA" w:rsidP="00D870BA">
      <w:pPr>
        <w:pStyle w:val="ListParagraph"/>
        <w:ind w:left="1080"/>
      </w:pPr>
      <w:r w:rsidRPr="00430700">
        <w:t>C:\Arquivos de programas\Thermo\iPort\dados_minifloat\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D870BA" w:rsidTr="009F4392">
        <w:tc>
          <w:tcPr>
            <w:tcW w:w="10117" w:type="dxa"/>
          </w:tcPr>
          <w:p w:rsidR="00D870BA" w:rsidRDefault="00D870BA" w:rsidP="009F4392">
            <w:r>
              <w:rPr>
                <w:noProof/>
                <w:lang w:eastAsia="pt-BR"/>
              </w:rPr>
              <w:drawing>
                <wp:inline distT="0" distB="0" distL="0" distR="0" wp14:anchorId="67F6E883" wp14:editId="0642C65B">
                  <wp:extent cx="6287512" cy="1958273"/>
                  <wp:effectExtent l="0" t="0" r="0" b="444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57" b="32028"/>
                          <a:stretch/>
                        </pic:blipFill>
                        <pic:spPr bwMode="auto">
                          <a:xfrm>
                            <a:off x="0" y="0"/>
                            <a:ext cx="6287512" cy="195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70BA" w:rsidRDefault="00D870BA" w:rsidP="009F4392"/>
        </w:tc>
      </w:tr>
      <w:tr w:rsidR="00D870BA" w:rsidTr="009F4392">
        <w:tc>
          <w:tcPr>
            <w:tcW w:w="10117" w:type="dxa"/>
          </w:tcPr>
          <w:p w:rsidR="00D870BA" w:rsidRDefault="00D870BA" w:rsidP="009F4392">
            <w:pPr>
              <w:rPr>
                <w:noProof/>
              </w:rPr>
            </w:pPr>
          </w:p>
          <w:p w:rsidR="00D870BA" w:rsidRDefault="00D870BA" w:rsidP="009F4392">
            <w:r>
              <w:rPr>
                <w:noProof/>
                <w:lang w:eastAsia="pt-BR"/>
              </w:rPr>
              <w:drawing>
                <wp:inline distT="0" distB="0" distL="0" distR="0" wp14:anchorId="4AC03F97" wp14:editId="4C5455FA">
                  <wp:extent cx="6643370" cy="4150995"/>
                  <wp:effectExtent l="0" t="0" r="5080" b="190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370" cy="415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0BA" w:rsidRDefault="00D870BA" w:rsidP="00D870BA"/>
    <w:p w:rsidR="00D870BA" w:rsidRDefault="00D870BA" w:rsidP="00D870BA">
      <w:r>
        <w:lastRenderedPageBreak/>
        <w:t xml:space="preserve">Procedimento de ajuste do zero (fazer </w:t>
      </w:r>
      <w:r>
        <w:t>no mínimo</w:t>
      </w:r>
      <w:r>
        <w:t xml:space="preserve"> a cada 48 h). Pode fazer junto com o NO2.</w:t>
      </w:r>
    </w:p>
    <w:p w:rsidR="00D870BA" w:rsidRDefault="00D870BA" w:rsidP="00D870BA">
      <w:pPr>
        <w:pStyle w:val="ListParagraph"/>
        <w:numPr>
          <w:ilvl w:val="0"/>
          <w:numId w:val="3"/>
        </w:numPr>
      </w:pPr>
      <w:r>
        <w:t>Registrar horário de início no logbook</w:t>
      </w:r>
    </w:p>
    <w:p w:rsidR="00D870BA" w:rsidRDefault="00D870BA" w:rsidP="00D870BA">
      <w:pPr>
        <w:pStyle w:val="ListParagraph"/>
        <w:numPr>
          <w:ilvl w:val="0"/>
          <w:numId w:val="3"/>
        </w:numPr>
      </w:pPr>
      <w:r>
        <w:t>Conectar o porta filtro (linha dos gases G1) ao cartucho de carvão ativado (ver imagem na página 3).</w:t>
      </w:r>
    </w:p>
    <w:p w:rsidR="00D870BA" w:rsidRDefault="00D870BA" w:rsidP="00D870BA">
      <w:pPr>
        <w:pStyle w:val="ListParagraph"/>
        <w:numPr>
          <w:ilvl w:val="0"/>
          <w:numId w:val="3"/>
        </w:numPr>
      </w:pPr>
      <w:r>
        <w:t xml:space="preserve">(1-2) Menu do monitor de O3: Usar um dos botões na frente do monitor de O3 para acessar o menu (botão que tem dois quadradinhos desenhados). Use as setas para navegar pelo menu até CALIBRATION FACTORS e aperte enter (tecla central). Na nova tela, entre em O3 BKG. </w:t>
      </w:r>
    </w:p>
    <w:p w:rsidR="00D870BA" w:rsidRDefault="00D870BA" w:rsidP="00D870BA">
      <w:pPr>
        <w:pStyle w:val="ListParagraph"/>
        <w:numPr>
          <w:ilvl w:val="0"/>
          <w:numId w:val="3"/>
        </w:numPr>
      </w:pPr>
      <w:r>
        <w:t xml:space="preserve">(3) Acompanhe o gráfico na tela do computador, e espere a concentração estabilizar. Isso pode demorar uns 5 min. Se o zero não estiver muito desatualizado, a concentração deve estabilizar entre -1 e +1 ppb. É normal flutuar um pouco. Se a concentração estabilizar entre -0.5 e +0.5, nem precisa ajustar o zero, pode interromper o procedimento. </w:t>
      </w:r>
    </w:p>
    <w:p w:rsidR="00D870BA" w:rsidRDefault="00D870BA" w:rsidP="00D870BA">
      <w:pPr>
        <w:pStyle w:val="ListParagraph"/>
        <w:numPr>
          <w:ilvl w:val="0"/>
          <w:numId w:val="3"/>
        </w:numPr>
      </w:pPr>
      <w:r>
        <w:t>(4) Menu do monitor de O3: usar as setas para cima e para baixo para ajustar o valor no campo SET BKG TO (na figura 4 seria o valor -1.9). Ajustar o BKG de modo que o valor medido (0.4 na figura 4) fique próximo de 0 ppb. É normal flutuar entre -0.5 e 0.5. Apertar a tecla enter no monitor de O3. Apertar a tecla com um triângulo para retornar à tela principal do instrumento.</w:t>
      </w:r>
    </w:p>
    <w:p w:rsidR="00D870BA" w:rsidRDefault="00D870BA" w:rsidP="00D870BA">
      <w:pPr>
        <w:pStyle w:val="ListParagraph"/>
        <w:numPr>
          <w:ilvl w:val="0"/>
          <w:numId w:val="3"/>
        </w:numPr>
      </w:pPr>
      <w:r>
        <w:t>Conectar o porta filtro na linha dos gases novamente. Registrar horário final no logbook.</w:t>
      </w:r>
    </w:p>
    <w:p w:rsidR="00D870BA" w:rsidRDefault="00D870BA" w:rsidP="00D870BA">
      <w:pPr>
        <w:pStyle w:val="ListParagraph"/>
        <w:ind w:left="108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D870BA" w:rsidTr="009F4392">
        <w:tc>
          <w:tcPr>
            <w:tcW w:w="5303" w:type="dxa"/>
          </w:tcPr>
          <w:p w:rsidR="00D870BA" w:rsidRDefault="00D870BA" w:rsidP="009F4392">
            <w:pPr>
              <w:pStyle w:val="ListParagraph"/>
              <w:numPr>
                <w:ilvl w:val="0"/>
                <w:numId w:val="6"/>
              </w:numPr>
            </w:pPr>
            <w:r>
              <w:t>Menu do monitor de O3</w:t>
            </w:r>
          </w:p>
          <w:p w:rsidR="00D870BA" w:rsidRDefault="00D870BA" w:rsidP="009F4392">
            <w:r>
              <w:rPr>
                <w:noProof/>
                <w:lang w:eastAsia="pt-BR"/>
              </w:rPr>
              <w:drawing>
                <wp:inline distT="0" distB="0" distL="0" distR="0" wp14:anchorId="5951671A" wp14:editId="22ED3AEC">
                  <wp:extent cx="3188262" cy="2306231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77" t="8418" r="5249" b="50211"/>
                          <a:stretch/>
                        </pic:blipFill>
                        <pic:spPr bwMode="auto">
                          <a:xfrm>
                            <a:off x="0" y="0"/>
                            <a:ext cx="3188707" cy="230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D870BA" w:rsidRDefault="00D870BA" w:rsidP="009F4392">
            <w:r>
              <w:t>2) Menu do monitor de O3</w:t>
            </w:r>
          </w:p>
          <w:p w:rsidR="00D870BA" w:rsidRDefault="00D870BA" w:rsidP="009F4392">
            <w:r>
              <w:rPr>
                <w:noProof/>
                <w:lang w:eastAsia="pt-BR"/>
              </w:rPr>
              <w:drawing>
                <wp:inline distT="0" distB="0" distL="0" distR="0" wp14:anchorId="01FA277C" wp14:editId="74C978EA">
                  <wp:extent cx="3204446" cy="2305685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09" t="7880" r="5757" b="51294"/>
                          <a:stretch/>
                        </pic:blipFill>
                        <pic:spPr bwMode="auto">
                          <a:xfrm>
                            <a:off x="0" y="0"/>
                            <a:ext cx="3204858" cy="230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0BA" w:rsidTr="009F4392">
        <w:tc>
          <w:tcPr>
            <w:tcW w:w="5303" w:type="dxa"/>
          </w:tcPr>
          <w:p w:rsidR="00D870BA" w:rsidRDefault="00D870BA" w:rsidP="009F4392">
            <w:r>
              <w:t>3) Tela do computador</w:t>
            </w:r>
          </w:p>
          <w:p w:rsidR="00D870BA" w:rsidRDefault="00D870BA" w:rsidP="009F4392">
            <w:r>
              <w:rPr>
                <w:noProof/>
                <w:lang w:eastAsia="pt-BR"/>
              </w:rPr>
              <w:drawing>
                <wp:inline distT="0" distB="0" distL="0" distR="0" wp14:anchorId="7030A40A" wp14:editId="15120E4B">
                  <wp:extent cx="2621819" cy="2227198"/>
                  <wp:effectExtent l="0" t="0" r="7620" b="190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60" cy="224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D870BA" w:rsidRDefault="00D870BA" w:rsidP="009F4392">
            <w:r>
              <w:t>4) Menu do monitor de O3</w:t>
            </w:r>
          </w:p>
          <w:p w:rsidR="00D870BA" w:rsidRDefault="00D870BA" w:rsidP="009F4392">
            <w:r>
              <w:rPr>
                <w:noProof/>
                <w:lang w:eastAsia="pt-BR"/>
              </w:rPr>
              <w:drawing>
                <wp:inline distT="0" distB="0" distL="0" distR="0" wp14:anchorId="70BB140E" wp14:editId="53FD61DC">
                  <wp:extent cx="3172078" cy="2281499"/>
                  <wp:effectExtent l="0" t="0" r="0" b="508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42" t="8833" r="5488" b="50999"/>
                          <a:stretch/>
                        </pic:blipFill>
                        <pic:spPr bwMode="auto">
                          <a:xfrm>
                            <a:off x="0" y="0"/>
                            <a:ext cx="3172598" cy="228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0BA" w:rsidRDefault="00D870BA" w:rsidP="00D870BA"/>
    <w:p w:rsidR="00D870BA" w:rsidRDefault="00D870BA" w:rsidP="00D870BA"/>
    <w:p w:rsidR="00D870BA" w:rsidRDefault="00D870BA" w:rsidP="00D870BA"/>
    <w:p w:rsidR="00D870BA" w:rsidRDefault="00D870BA" w:rsidP="00D870BA"/>
    <w:p w:rsidR="00635B1F" w:rsidRDefault="00635B1F" w:rsidP="00893C6F">
      <w:pPr>
        <w:pStyle w:val="ListParagraph"/>
        <w:numPr>
          <w:ilvl w:val="0"/>
          <w:numId w:val="2"/>
        </w:numPr>
      </w:pPr>
      <w:r>
        <w:lastRenderedPageBreak/>
        <w:t>ACSM</w:t>
      </w:r>
    </w:p>
    <w:p w:rsidR="004B50B8" w:rsidRPr="00244ED6" w:rsidRDefault="00097F88" w:rsidP="004B50B8">
      <w:pPr>
        <w:pStyle w:val="ListParagraph"/>
      </w:pPr>
      <w:r>
        <w:t>Comunicação com laptop Dell</w:t>
      </w:r>
      <w:r w:rsidR="00D870BA">
        <w:t xml:space="preserve"> </w:t>
      </w:r>
      <w:bookmarkStart w:id="0" w:name="_GoBack"/>
      <w:bookmarkEnd w:id="0"/>
      <w:r w:rsidR="00D870BA">
        <w:t>1</w:t>
      </w:r>
      <w:r>
        <w:t xml:space="preserve">, via cabo de rede com adaptador para porta USB com o Prisma. Os dados estão salvos na pasta automaticamente: C:\ACSM\ACSMData\ScanData\ quando estiver medindo. </w:t>
      </w:r>
      <w:r w:rsidR="00244ED6">
        <w:t xml:space="preserve">Para iniciar aquisição basta clicar na opção </w:t>
      </w:r>
      <w:r w:rsidR="00244ED6" w:rsidRPr="00244ED6">
        <w:rPr>
          <w:i/>
        </w:rPr>
        <w:t>Start</w:t>
      </w:r>
      <w:r w:rsidR="00244ED6">
        <w:t xml:space="preserve"> (circunferência em preto) e observar se a barra verde aumenta. Antes de iniciar a aquisição de dados, importante verificar se se a válvula verde na parte da frente do inlet está aberta. A válvula está aberta quando estiver na mesma direção do fluxo. Outra forma de verificar se ela está aberta é verificar a pressão no inlet que é mostrada no painel inferior com uma circunferência vermelha </w:t>
      </w:r>
      <w:r w:rsidR="00244ED6" w:rsidRPr="00244ED6">
        <w:rPr>
          <w:i/>
        </w:rPr>
        <w:t>Inlet (Torr)</w:t>
      </w:r>
      <w:r w:rsidR="00244ED6">
        <w:rPr>
          <w:i/>
        </w:rPr>
        <w:t>: 1.330</w:t>
      </w:r>
      <w:r w:rsidR="00244ED6">
        <w:t xml:space="preserve">. Valores acima de 1.2 Torr indicam que a válvula está aberta e desobstruída. Caso esteja fechada clicar no checkbox </w:t>
      </w:r>
      <w:r w:rsidR="00244ED6" w:rsidRPr="00244ED6">
        <w:rPr>
          <w:i/>
        </w:rPr>
        <w:t>Sampling Valve Closed</w:t>
      </w:r>
      <w:r w:rsidR="00244ED6">
        <w:t xml:space="preserve"> para abrir/fechar a válvula. Verificar se os valores indicados no painel superior direito com uma circunferência vermelha estão iguais.</w:t>
      </w:r>
    </w:p>
    <w:p w:rsidR="00244ED6" w:rsidRDefault="00244ED6" w:rsidP="004B50B8">
      <w:pPr>
        <w:pStyle w:val="ListParagraph"/>
      </w:pPr>
    </w:p>
    <w:p w:rsidR="00244ED6" w:rsidRDefault="00244ED6" w:rsidP="00244ED6">
      <w:pPr>
        <w:pStyle w:val="ListParagraph"/>
        <w:jc w:val="center"/>
      </w:pPr>
      <w:r>
        <w:rPr>
          <w:noProof/>
          <w:lang w:eastAsia="pt-BR"/>
        </w:rPr>
        <w:drawing>
          <wp:inline distT="0" distB="0" distL="0" distR="0">
            <wp:extent cx="5044633" cy="3152775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130120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404" cy="315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1D" w:rsidRDefault="003E721D" w:rsidP="00244ED6">
      <w:pPr>
        <w:pStyle w:val="ListParagraph"/>
        <w:jc w:val="center"/>
      </w:pPr>
    </w:p>
    <w:p w:rsidR="003E721D" w:rsidRDefault="003E721D" w:rsidP="003E721D">
      <w:pPr>
        <w:pStyle w:val="ListParagraph"/>
        <w:jc w:val="both"/>
      </w:pPr>
      <w:r>
        <w:t xml:space="preserve">Instruções </w:t>
      </w:r>
      <w:r w:rsidR="006C39B4">
        <w:t>completas para parar e iniciar medidas (</w:t>
      </w:r>
      <w:r w:rsidR="006C39B4" w:rsidRPr="006C39B4">
        <w:t>ACSM_ShutDown_safemode</w:t>
      </w:r>
      <w:r w:rsidR="006C39B4">
        <w:t xml:space="preserve">), </w:t>
      </w:r>
      <w:r>
        <w:t>para desligamento e ligamento do instrumento</w:t>
      </w:r>
      <w:r w:rsidR="006C39B4">
        <w:t xml:space="preserve"> (</w:t>
      </w:r>
      <w:r w:rsidR="006C39B4" w:rsidRPr="006C39B4">
        <w:t>Procedure to restart the ACSM pumps</w:t>
      </w:r>
      <w:r w:rsidR="006C39B4">
        <w:t>)</w:t>
      </w:r>
      <w:r>
        <w:t xml:space="preserve"> est</w:t>
      </w:r>
      <w:r w:rsidR="006C39B4">
        <w:t>ão na pasta</w:t>
      </w:r>
      <w:r w:rsidR="006C39B4" w:rsidRPr="006C39B4">
        <w:t xml:space="preserve"> C:\Users\LFA\Desktop\ACSM_procedures</w:t>
      </w:r>
      <w:r w:rsidR="006C39B4">
        <w:t>.</w:t>
      </w:r>
    </w:p>
    <w:sectPr w:rsidR="003E721D" w:rsidSect="00BC576F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45A" w:rsidRDefault="00B4245A" w:rsidP="00635B1F">
      <w:pPr>
        <w:spacing w:after="0" w:line="240" w:lineRule="auto"/>
      </w:pPr>
      <w:r>
        <w:separator/>
      </w:r>
    </w:p>
  </w:endnote>
  <w:endnote w:type="continuationSeparator" w:id="0">
    <w:p w:rsidR="00B4245A" w:rsidRDefault="00B4245A" w:rsidP="00635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45A" w:rsidRDefault="00B4245A" w:rsidP="00635B1F">
      <w:pPr>
        <w:spacing w:after="0" w:line="240" w:lineRule="auto"/>
      </w:pPr>
      <w:r>
        <w:separator/>
      </w:r>
    </w:p>
  </w:footnote>
  <w:footnote w:type="continuationSeparator" w:id="0">
    <w:p w:rsidR="00B4245A" w:rsidRDefault="00B4245A" w:rsidP="00635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2636321"/>
      <w:docPartObj>
        <w:docPartGallery w:val="Page Numbers (Top of Page)"/>
        <w:docPartUnique/>
      </w:docPartObj>
    </w:sdtPr>
    <w:sdtEndPr>
      <w:rPr>
        <w:noProof/>
      </w:rPr>
    </w:sdtEndPr>
    <w:sdtContent>
      <w:p w:rsidR="00635B1F" w:rsidRDefault="00635B1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0E9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35B1F" w:rsidRDefault="00635B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159ED"/>
    <w:multiLevelType w:val="hybridMultilevel"/>
    <w:tmpl w:val="305817A6"/>
    <w:lvl w:ilvl="0" w:tplc="0CAA27B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D72717"/>
    <w:multiLevelType w:val="hybridMultilevel"/>
    <w:tmpl w:val="223CBE8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E2F6E"/>
    <w:multiLevelType w:val="hybridMultilevel"/>
    <w:tmpl w:val="34CA9A3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6140E"/>
    <w:multiLevelType w:val="hybridMultilevel"/>
    <w:tmpl w:val="603A28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02E55"/>
    <w:multiLevelType w:val="hybridMultilevel"/>
    <w:tmpl w:val="4EB84314"/>
    <w:lvl w:ilvl="0" w:tplc="A2F897D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976417"/>
    <w:multiLevelType w:val="hybridMultilevel"/>
    <w:tmpl w:val="9C2CBFF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06E"/>
    <w:rsid w:val="00097F88"/>
    <w:rsid w:val="000C0D24"/>
    <w:rsid w:val="000C7A65"/>
    <w:rsid w:val="001070D4"/>
    <w:rsid w:val="0022225D"/>
    <w:rsid w:val="00244ED6"/>
    <w:rsid w:val="00286A36"/>
    <w:rsid w:val="002E62D4"/>
    <w:rsid w:val="00325E27"/>
    <w:rsid w:val="003E721D"/>
    <w:rsid w:val="004045EE"/>
    <w:rsid w:val="004A1E1D"/>
    <w:rsid w:val="004B50B8"/>
    <w:rsid w:val="004D0916"/>
    <w:rsid w:val="00635B1F"/>
    <w:rsid w:val="00663E0C"/>
    <w:rsid w:val="006C39B4"/>
    <w:rsid w:val="00790542"/>
    <w:rsid w:val="00893C6F"/>
    <w:rsid w:val="008B3410"/>
    <w:rsid w:val="00907551"/>
    <w:rsid w:val="00944181"/>
    <w:rsid w:val="0097033A"/>
    <w:rsid w:val="00A27313"/>
    <w:rsid w:val="00A6606E"/>
    <w:rsid w:val="00AC59EB"/>
    <w:rsid w:val="00AE59CC"/>
    <w:rsid w:val="00B4245A"/>
    <w:rsid w:val="00BA3768"/>
    <w:rsid w:val="00BC576F"/>
    <w:rsid w:val="00C34F23"/>
    <w:rsid w:val="00CC44A3"/>
    <w:rsid w:val="00CE55DE"/>
    <w:rsid w:val="00D71D77"/>
    <w:rsid w:val="00D870BA"/>
    <w:rsid w:val="00DA0E95"/>
    <w:rsid w:val="00EA3BD2"/>
    <w:rsid w:val="00FB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5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3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C6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5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35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B1F"/>
  </w:style>
  <w:style w:type="paragraph" w:styleId="Footer">
    <w:name w:val="footer"/>
    <w:basedOn w:val="Normal"/>
    <w:link w:val="FooterChar"/>
    <w:uiPriority w:val="99"/>
    <w:unhideWhenUsed/>
    <w:rsid w:val="00635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B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5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3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C6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5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35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B1F"/>
  </w:style>
  <w:style w:type="paragraph" w:styleId="Footer">
    <w:name w:val="footer"/>
    <w:basedOn w:val="Normal"/>
    <w:link w:val="FooterChar"/>
    <w:uiPriority w:val="99"/>
    <w:unhideWhenUsed/>
    <w:rsid w:val="00635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1967</TotalTime>
  <Pages>8</Pages>
  <Words>1346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LFA</dc:creator>
  <cp:lastModifiedBy>LFA</cp:lastModifiedBy>
  <cp:revision>33</cp:revision>
  <cp:lastPrinted>2023-01-14T17:24:00Z</cp:lastPrinted>
  <dcterms:created xsi:type="dcterms:W3CDTF">2023-01-12T12:34:00Z</dcterms:created>
  <dcterms:modified xsi:type="dcterms:W3CDTF">2023-01-14T17:24:00Z</dcterms:modified>
</cp:coreProperties>
</file>